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6D49A6">
        <w:rPr>
          <w:rFonts w:ascii="Times New Roman" w:eastAsia="Times New Roman" w:hAnsi="Times New Roman" w:cs="Times New Roman"/>
          <w:b/>
          <w:bCs/>
          <w:color w:val="000000"/>
          <w:sz w:val="28"/>
          <w:szCs w:val="28"/>
          <w:lang w:eastAsia="ru-RU"/>
        </w:rPr>
        <w:tab/>
      </w:r>
      <w:r w:rsidRPr="006D49A6">
        <w:rPr>
          <w:rFonts w:ascii="Times New Roman" w:eastAsia="Times New Roman" w:hAnsi="Times New Roman" w:cs="Times New Roman"/>
          <w:b/>
          <w:bCs/>
          <w:color w:val="000000"/>
          <w:sz w:val="28"/>
          <w:szCs w:val="28"/>
          <w:lang w:eastAsia="ru-RU"/>
        </w:rPr>
        <w:tab/>
      </w:r>
      <w:r w:rsidRPr="006D49A6">
        <w:rPr>
          <w:rFonts w:ascii="Times New Roman" w:eastAsia="Times New Roman" w:hAnsi="Times New Roman" w:cs="Times New Roman"/>
          <w:b/>
          <w:bCs/>
          <w:color w:val="000000"/>
          <w:sz w:val="28"/>
          <w:szCs w:val="28"/>
          <w:lang w:eastAsia="ru-RU"/>
        </w:rPr>
        <w:tab/>
      </w:r>
      <w:r w:rsidRPr="006D49A6">
        <w:rPr>
          <w:rFonts w:ascii="Times New Roman" w:eastAsia="Times New Roman" w:hAnsi="Times New Roman" w:cs="Times New Roman"/>
          <w:b/>
          <w:bCs/>
          <w:color w:val="000000"/>
          <w:sz w:val="28"/>
          <w:szCs w:val="28"/>
          <w:lang w:val="en-US" w:eastAsia="ru-RU"/>
        </w:rPr>
        <w:t xml:space="preserve">                                          </w:t>
      </w:r>
      <w:r w:rsidRPr="006D49A6">
        <w:rPr>
          <w:rFonts w:ascii="Times New Roman" w:eastAsia="Times New Roman" w:hAnsi="Times New Roman" w:cs="Times New Roman"/>
          <w:b/>
          <w:bCs/>
          <w:color w:val="000000"/>
          <w:sz w:val="28"/>
          <w:szCs w:val="28"/>
          <w:lang w:eastAsia="ru-RU"/>
        </w:rPr>
        <w:tab/>
      </w:r>
      <w:r w:rsidRPr="006D49A6">
        <w:rPr>
          <w:rFonts w:ascii="Times New Roman" w:eastAsia="Times New Roman" w:hAnsi="Times New Roman" w:cs="Times New Roman"/>
          <w:b/>
          <w:bCs/>
          <w:color w:val="000000"/>
          <w:sz w:val="28"/>
          <w:szCs w:val="28"/>
          <w:lang w:eastAsia="ru-RU"/>
        </w:rPr>
        <w:tab/>
      </w:r>
      <w:r w:rsidRPr="006D49A6">
        <w:rPr>
          <w:rFonts w:ascii="Times New Roman" w:eastAsia="Times New Roman" w:hAnsi="Times New Roman" w:cs="Times New Roman"/>
          <w:b/>
          <w:bCs/>
          <w:color w:val="000000"/>
          <w:sz w:val="28"/>
          <w:szCs w:val="28"/>
          <w:lang w:eastAsia="ru-RU"/>
        </w:rPr>
        <w:tab/>
      </w:r>
      <w:r w:rsidRPr="006D49A6">
        <w:rPr>
          <w:rFonts w:ascii="Times New Roman" w:eastAsia="Times New Roman" w:hAnsi="Times New Roman" w:cs="Times New Roman"/>
          <w:bCs/>
          <w:color w:val="000000"/>
          <w:sz w:val="16"/>
          <w:szCs w:val="16"/>
          <w:lang w:eastAsia="ru-RU"/>
        </w:rPr>
        <w:t>Додаток 38</w:t>
      </w:r>
    </w:p>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eastAsia="ru-RU"/>
        </w:rPr>
      </w:pP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eastAsia="ru-RU"/>
        </w:rPr>
      </w:pP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r>
      <w:r w:rsidRPr="006D49A6">
        <w:rPr>
          <w:rFonts w:ascii="Times New Roman" w:eastAsia="Times New Roman" w:hAnsi="Times New Roman" w:cs="Times New Roman"/>
          <w:bCs/>
          <w:color w:val="000000"/>
          <w:sz w:val="16"/>
          <w:szCs w:val="16"/>
          <w:lang w:eastAsia="ru-RU"/>
        </w:rPr>
        <w:tab/>
        <w:t>цінних паперів (пункт1 глави 4 розділу III)</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8"/>
          <w:szCs w:val="28"/>
          <w:lang w:val="ru-RU" w:eastAsia="ru-RU"/>
        </w:rPr>
      </w:pP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r>
    </w:p>
    <w:p w:rsidR="006D49A6" w:rsidRPr="006D49A6" w:rsidRDefault="006D49A6" w:rsidP="006D49A6">
      <w:pPr>
        <w:spacing w:after="0" w:line="240" w:lineRule="auto"/>
        <w:outlineLvl w:val="2"/>
        <w:rPr>
          <w:rFonts w:ascii="Times New Roman" w:eastAsia="Times New Roman" w:hAnsi="Times New Roman" w:cs="Times New Roman"/>
          <w:b/>
          <w:bCs/>
          <w:color w:val="000000"/>
          <w:sz w:val="28"/>
          <w:szCs w:val="28"/>
          <w:lang w:val="ru-RU" w:eastAsia="ru-RU"/>
        </w:rPr>
      </w:pP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r>
      <w:r w:rsidRPr="006D49A6">
        <w:rPr>
          <w:rFonts w:ascii="Times New Roman" w:eastAsia="Times New Roman" w:hAnsi="Times New Roman" w:cs="Times New Roman"/>
          <w:b/>
          <w:bCs/>
          <w:color w:val="000000"/>
          <w:sz w:val="28"/>
          <w:szCs w:val="28"/>
          <w:lang w:val="ru-RU" w:eastAsia="ru-RU"/>
        </w:rPr>
        <w:tab/>
        <w:t>Титульний аркуш</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ru-RU"/>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ru-RU"/>
        </w:rPr>
      </w:pPr>
    </w:p>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single"/>
          <w:lang w:val="en-US" w:eastAsia="ru-RU"/>
        </w:rPr>
      </w:pPr>
      <w:r w:rsidRPr="006D49A6">
        <w:rPr>
          <w:rFonts w:ascii="Times New Roman" w:eastAsia="Times New Roman" w:hAnsi="Times New Roman" w:cs="Times New Roman"/>
          <w:b/>
          <w:bCs/>
          <w:color w:val="000000"/>
          <w:sz w:val="28"/>
          <w:szCs w:val="28"/>
          <w:lang w:eastAsia="ru-RU"/>
        </w:rPr>
        <w:t xml:space="preserve">         </w:t>
      </w:r>
      <w:r w:rsidRPr="006D49A6">
        <w:rPr>
          <w:rFonts w:ascii="Times New Roman" w:eastAsia="Times New Roman" w:hAnsi="Times New Roman" w:cs="Times New Roman"/>
          <w:b/>
          <w:bCs/>
          <w:color w:val="000000"/>
          <w:sz w:val="28"/>
          <w:szCs w:val="28"/>
          <w:lang w:val="en-US" w:eastAsia="ru-RU"/>
        </w:rPr>
        <w:t xml:space="preserve">     </w:t>
      </w:r>
      <w:r w:rsidRPr="006D49A6">
        <w:rPr>
          <w:rFonts w:ascii="Times New Roman" w:eastAsia="Times New Roman" w:hAnsi="Times New Roman" w:cs="Times New Roman"/>
          <w:b/>
          <w:bCs/>
          <w:color w:val="000000"/>
          <w:sz w:val="20"/>
          <w:szCs w:val="20"/>
          <w:u w:val="single"/>
          <w:lang w:val="en-US" w:eastAsia="ru-RU"/>
        </w:rPr>
        <w:t>10.04.2020</w:t>
      </w:r>
    </w:p>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eastAsia="ru-RU"/>
        </w:rPr>
      </w:pPr>
      <w:r w:rsidRPr="006D49A6">
        <w:rPr>
          <w:rFonts w:ascii="Times New Roman" w:eastAsia="Times New Roman" w:hAnsi="Times New Roman" w:cs="Times New Roman"/>
          <w:b/>
          <w:bCs/>
          <w:color w:val="000000"/>
          <w:sz w:val="20"/>
          <w:szCs w:val="20"/>
          <w:lang w:val="ru-RU" w:eastAsia="ru-RU"/>
        </w:rPr>
        <w:t xml:space="preserve">            </w:t>
      </w:r>
      <w:r w:rsidRPr="006D49A6">
        <w:rPr>
          <w:rFonts w:ascii="Times New Roman" w:eastAsia="Times New Roman" w:hAnsi="Times New Roman" w:cs="Times New Roman"/>
          <w:b/>
          <w:bCs/>
          <w:color w:val="000000"/>
          <w:sz w:val="20"/>
          <w:szCs w:val="20"/>
          <w:lang w:eastAsia="ru-RU"/>
        </w:rPr>
        <w:t xml:space="preserve"> (</w:t>
      </w:r>
      <w:r w:rsidRPr="006D49A6">
        <w:rPr>
          <w:rFonts w:ascii="Times New Roman" w:eastAsia="Times New Roman" w:hAnsi="Times New Roman" w:cs="Times New Roman"/>
          <w:bCs/>
          <w:color w:val="000000"/>
          <w:sz w:val="16"/>
          <w:szCs w:val="16"/>
          <w:lang w:eastAsia="ru-RU"/>
        </w:rPr>
        <w:t xml:space="preserve">дата реєстрації емітентом </w:t>
      </w:r>
      <w:r w:rsidRPr="006D49A6">
        <w:rPr>
          <w:rFonts w:ascii="Times New Roman" w:eastAsia="Times New Roman" w:hAnsi="Times New Roman" w:cs="Times New Roman"/>
          <w:bCs/>
          <w:color w:val="000000"/>
          <w:sz w:val="16"/>
          <w:szCs w:val="16"/>
          <w:lang w:eastAsia="ru-RU"/>
        </w:rPr>
        <w:br/>
        <w:t xml:space="preserve">                  електронного документа)</w:t>
      </w:r>
    </w:p>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eastAsia="ru-RU"/>
        </w:rPr>
      </w:pPr>
    </w:p>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val="en-US" w:eastAsia="ru-RU"/>
        </w:rPr>
      </w:pPr>
      <w:r w:rsidRPr="006D49A6">
        <w:rPr>
          <w:rFonts w:ascii="Times New Roman" w:eastAsia="Times New Roman" w:hAnsi="Times New Roman" w:cs="Times New Roman"/>
          <w:bCs/>
          <w:color w:val="000000"/>
          <w:sz w:val="16"/>
          <w:szCs w:val="16"/>
          <w:lang w:val="ru-RU" w:eastAsia="ru-RU"/>
        </w:rPr>
        <w:t xml:space="preserve">               </w:t>
      </w:r>
      <w:r w:rsidRPr="006D49A6">
        <w:rPr>
          <w:rFonts w:ascii="Times New Roman" w:eastAsia="Times New Roman" w:hAnsi="Times New Roman" w:cs="Times New Roman"/>
          <w:bCs/>
          <w:color w:val="000000"/>
          <w:sz w:val="16"/>
          <w:szCs w:val="16"/>
          <w:lang w:eastAsia="ru-RU"/>
        </w:rPr>
        <w:t xml:space="preserve">№ </w:t>
      </w:r>
      <w:r w:rsidRPr="006D49A6">
        <w:rPr>
          <w:rFonts w:ascii="Times New Roman" w:eastAsia="Times New Roman" w:hAnsi="Times New Roman" w:cs="Times New Roman"/>
          <w:b/>
          <w:bCs/>
          <w:color w:val="000000"/>
          <w:sz w:val="20"/>
          <w:szCs w:val="20"/>
          <w:u w:val="single"/>
          <w:lang w:val="en-US" w:eastAsia="ru-RU"/>
        </w:rPr>
        <w:t>26</w:t>
      </w:r>
    </w:p>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eastAsia="ru-RU"/>
        </w:rPr>
      </w:pPr>
      <w:r w:rsidRPr="006D49A6">
        <w:rPr>
          <w:rFonts w:ascii="Times New Roman" w:eastAsia="Times New Roman" w:hAnsi="Times New Roman" w:cs="Times New Roman"/>
          <w:bCs/>
          <w:color w:val="000000"/>
          <w:sz w:val="16"/>
          <w:szCs w:val="16"/>
          <w:lang w:val="ru-RU" w:eastAsia="ru-RU"/>
        </w:rPr>
        <w:t xml:space="preserve">                  </w:t>
      </w:r>
      <w:r w:rsidRPr="006D49A6">
        <w:rPr>
          <w:rFonts w:ascii="Times New Roman" w:eastAsia="Times New Roman" w:hAnsi="Times New Roman" w:cs="Times New Roman"/>
          <w:bCs/>
          <w:color w:val="000000"/>
          <w:sz w:val="16"/>
          <w:szCs w:val="16"/>
          <w:lang w:eastAsia="ru-RU"/>
        </w:rPr>
        <w:t>вихідний реєстраційний</w:t>
      </w:r>
      <w:r w:rsidRPr="006D49A6">
        <w:rPr>
          <w:rFonts w:ascii="Times New Roman" w:eastAsia="Times New Roman" w:hAnsi="Times New Roman" w:cs="Times New Roman"/>
          <w:bCs/>
          <w:color w:val="000000"/>
          <w:sz w:val="16"/>
          <w:szCs w:val="16"/>
          <w:lang w:eastAsia="ru-RU"/>
        </w:rPr>
        <w:br/>
        <w:t xml:space="preserve">                  номер електронного документа)</w:t>
      </w:r>
    </w:p>
    <w:p w:rsidR="006D49A6" w:rsidRPr="006D49A6" w:rsidRDefault="006D49A6" w:rsidP="006D49A6">
      <w:pPr>
        <w:spacing w:after="0" w:line="240" w:lineRule="auto"/>
        <w:outlineLvl w:val="2"/>
        <w:rPr>
          <w:rFonts w:ascii="Times New Roman" w:eastAsia="Times New Roman" w:hAnsi="Times New Roman" w:cs="Times New Roman"/>
          <w:bCs/>
          <w:color w:val="000000"/>
          <w:sz w:val="16"/>
          <w:szCs w:val="16"/>
          <w:lang w:eastAsia="ru-RU"/>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6D49A6" w:rsidRPr="006D49A6" w:rsidTr="006A7466">
        <w:tc>
          <w:tcPr>
            <w:tcW w:w="5000" w:type="pct"/>
            <w:tcMar>
              <w:top w:w="60" w:type="dxa"/>
              <w:left w:w="60" w:type="dxa"/>
              <w:bottom w:w="60" w:type="dxa"/>
              <w:right w:w="60" w:type="dxa"/>
            </w:tcMar>
            <w:vAlign w:val="cente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6D49A6">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6D49A6" w:rsidRPr="006D49A6" w:rsidTr="006A7466">
        <w:tc>
          <w:tcPr>
            <w:tcW w:w="156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val="en-US" w:eastAsia="ru-RU"/>
              </w:rPr>
            </w:pPr>
            <w:r w:rsidRPr="006D49A6">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val="ru-RU" w:eastAsia="ru-RU"/>
              </w:rPr>
            </w:pPr>
            <w:r w:rsidRPr="006D49A6">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val="ru-RU" w:eastAsia="ru-RU"/>
              </w:rPr>
            </w:pPr>
            <w:r w:rsidRPr="006D49A6">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val="ru-RU" w:eastAsia="ru-RU"/>
              </w:rPr>
            </w:pPr>
            <w:r w:rsidRPr="006D49A6">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6D49A6" w:rsidRPr="006D49A6" w:rsidRDefault="006D49A6" w:rsidP="006D49A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6D49A6">
              <w:rPr>
                <w:rFonts w:ascii="Times New Roman" w:eastAsia="Times New Roman" w:hAnsi="Times New Roman" w:cs="Times New Roman"/>
                <w:color w:val="000000"/>
                <w:sz w:val="20"/>
                <w:szCs w:val="20"/>
                <w:lang w:val="en-US" w:eastAsia="ru-RU"/>
              </w:rPr>
              <w:t>Вiтвiцький Iван Дем`янович</w:t>
            </w:r>
          </w:p>
        </w:tc>
      </w:tr>
      <w:tr w:rsidR="006D49A6" w:rsidRPr="006D49A6" w:rsidTr="006A7466">
        <w:tc>
          <w:tcPr>
            <w:tcW w:w="156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4"/>
                <w:szCs w:val="24"/>
                <w:lang w:val="ru-RU" w:eastAsia="ru-RU"/>
              </w:rPr>
            </w:pPr>
            <w:r w:rsidRPr="006D49A6">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4"/>
                <w:szCs w:val="24"/>
                <w:lang w:val="ru-RU" w:eastAsia="ru-RU"/>
              </w:rPr>
            </w:pPr>
            <w:r w:rsidRPr="006D49A6">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4"/>
                <w:szCs w:val="24"/>
                <w:lang w:val="ru-RU" w:eastAsia="ru-RU"/>
              </w:rPr>
            </w:pPr>
            <w:r w:rsidRPr="006D49A6">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4"/>
                <w:szCs w:val="24"/>
                <w:lang w:val="ru-RU" w:eastAsia="ru-RU"/>
              </w:rPr>
            </w:pPr>
            <w:r w:rsidRPr="006D49A6">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4"/>
                <w:szCs w:val="24"/>
                <w:lang w:val="ru-RU" w:eastAsia="ru-RU"/>
              </w:rPr>
            </w:pPr>
            <w:r w:rsidRPr="006D49A6">
              <w:rPr>
                <w:rFonts w:ascii="Times New Roman" w:eastAsia="Times New Roman" w:hAnsi="Times New Roman" w:cs="Times New Roman"/>
                <w:color w:val="000000"/>
                <w:sz w:val="20"/>
                <w:szCs w:val="20"/>
                <w:lang w:val="ru-RU" w:eastAsia="ru-RU"/>
              </w:rPr>
              <w:t>(прізвище та ініціали керівника)</w:t>
            </w:r>
          </w:p>
        </w:tc>
      </w:tr>
      <w:tr w:rsidR="006D49A6" w:rsidRPr="006D49A6" w:rsidTr="006A7466">
        <w:trPr>
          <w:trHeight w:val="121"/>
        </w:trPr>
        <w:tc>
          <w:tcPr>
            <w:tcW w:w="5460" w:type="dxa"/>
            <w:gridSpan w:val="4"/>
            <w:vMerge w:val="restart"/>
            <w:tcMar>
              <w:top w:w="30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val="en-US" w:eastAsia="ru-RU"/>
              </w:rPr>
            </w:pPr>
          </w:p>
        </w:tc>
      </w:tr>
      <w:tr w:rsidR="006D49A6" w:rsidRPr="006D49A6" w:rsidTr="006A7466">
        <w:trPr>
          <w:trHeight w:val="44"/>
        </w:trPr>
        <w:tc>
          <w:tcPr>
            <w:tcW w:w="5460" w:type="dxa"/>
            <w:gridSpan w:val="4"/>
            <w:vMerge/>
            <w:vAlign w:val="center"/>
          </w:tcPr>
          <w:p w:rsidR="006D49A6" w:rsidRPr="006D49A6" w:rsidRDefault="006D49A6" w:rsidP="006D49A6">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4"/>
                <w:szCs w:val="24"/>
                <w:lang w:val="ru-RU" w:eastAsia="ru-RU"/>
              </w:rPr>
            </w:pPr>
          </w:p>
        </w:tc>
      </w:tr>
      <w:tr w:rsidR="006D49A6" w:rsidRPr="006D49A6" w:rsidTr="006A7466">
        <w:tc>
          <w:tcPr>
            <w:tcW w:w="9601" w:type="dxa"/>
            <w:gridSpan w:val="5"/>
            <w:tcMar>
              <w:top w:w="60" w:type="dxa"/>
              <w:left w:w="60" w:type="dxa"/>
              <w:bottom w:w="60" w:type="dxa"/>
              <w:right w:w="60" w:type="dxa"/>
            </w:tcMar>
            <w:vAlign w:val="center"/>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6D49A6">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6D49A6">
              <w:rPr>
                <w:rFonts w:ascii="Times New Roman" w:eastAsia="Times New Roman" w:hAnsi="Times New Roman" w:cs="Times New Roman"/>
                <w:b/>
                <w:bCs/>
                <w:color w:val="000000"/>
                <w:sz w:val="24"/>
                <w:szCs w:val="24"/>
                <w:lang w:val="ru-RU" w:eastAsia="ru-RU"/>
              </w:rPr>
              <w:br/>
              <w:t xml:space="preserve">за 2019 рік </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6D49A6" w:rsidRPr="006D49A6" w:rsidTr="006A7466">
        <w:tc>
          <w:tcPr>
            <w:tcW w:w="5000" w:type="pct"/>
            <w:gridSpan w:val="2"/>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color w:val="000000"/>
                <w:sz w:val="24"/>
                <w:szCs w:val="24"/>
                <w:lang w:val="ru-RU" w:eastAsia="ru-RU"/>
              </w:rPr>
            </w:pPr>
            <w:r w:rsidRPr="006D49A6">
              <w:rPr>
                <w:rFonts w:ascii="Times New Roman" w:eastAsia="Times New Roman" w:hAnsi="Times New Roman" w:cs="Times New Roman"/>
                <w:b/>
                <w:bCs/>
                <w:color w:val="000000"/>
                <w:sz w:val="24"/>
                <w:szCs w:val="24"/>
                <w:lang w:val="en-US" w:eastAsia="ru-RU"/>
              </w:rPr>
              <w:t>I</w:t>
            </w:r>
            <w:r w:rsidRPr="006D49A6">
              <w:rPr>
                <w:rFonts w:ascii="Times New Roman" w:eastAsia="Times New Roman" w:hAnsi="Times New Roman" w:cs="Times New Roman"/>
                <w:b/>
                <w:bCs/>
                <w:color w:val="000000"/>
                <w:sz w:val="24"/>
                <w:szCs w:val="24"/>
                <w:lang w:val="ru-RU" w:eastAsia="ru-RU"/>
              </w:rPr>
              <w:t>. Загальні відомості</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color w:val="000000"/>
                <w:sz w:val="20"/>
                <w:szCs w:val="20"/>
                <w:lang w:val="ru-RU" w:eastAsia="ru-RU"/>
              </w:rPr>
            </w:pPr>
            <w:r w:rsidRPr="006D49A6">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Приватне акцiонерне  товариство "Автотранспортне пiдприємство 15162"</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color w:val="000000"/>
                <w:sz w:val="20"/>
                <w:szCs w:val="20"/>
                <w:lang w:val="ru-RU" w:eastAsia="ru-RU"/>
              </w:rPr>
            </w:pPr>
            <w:r w:rsidRPr="006D49A6">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Акцiонерне товариство</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color w:val="000000"/>
                <w:sz w:val="20"/>
                <w:szCs w:val="20"/>
                <w:lang w:val="ru-RU" w:eastAsia="ru-RU"/>
              </w:rPr>
            </w:pPr>
            <w:r w:rsidRPr="006D49A6">
              <w:rPr>
                <w:rFonts w:ascii="Times New Roman" w:eastAsia="Times New Roman" w:hAnsi="Times New Roman" w:cs="Times New Roman"/>
                <w:b/>
                <w:color w:val="000000"/>
                <w:sz w:val="20"/>
                <w:szCs w:val="20"/>
                <w:lang w:val="ru-RU" w:eastAsia="ru-RU"/>
              </w:rPr>
              <w:t xml:space="preserve">3. </w:t>
            </w:r>
            <w:r w:rsidRPr="006D49A6">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03118038</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color w:val="000000"/>
                <w:sz w:val="20"/>
                <w:szCs w:val="20"/>
                <w:lang w:val="ru-RU" w:eastAsia="ru-RU"/>
              </w:rPr>
            </w:pPr>
            <w:r w:rsidRPr="006D49A6">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65031 Одеська область д/н м.Одеса вул.Промислова, б. 21</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color w:val="000000"/>
                <w:sz w:val="20"/>
                <w:szCs w:val="20"/>
                <w:lang w:val="ru-RU" w:eastAsia="ru-RU"/>
              </w:rPr>
            </w:pPr>
            <w:r w:rsidRPr="006D49A6">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(0482)  37-72-09 (0482)  37-72-09</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color w:val="000000"/>
                <w:sz w:val="20"/>
                <w:szCs w:val="20"/>
                <w:lang w:val="ru-RU" w:eastAsia="ru-RU"/>
              </w:rPr>
            </w:pPr>
            <w:r w:rsidRPr="006D49A6">
              <w:rPr>
                <w:rFonts w:ascii="Times New Roman" w:eastAsia="Times New Roman" w:hAnsi="Times New Roman" w:cs="Times New Roman"/>
                <w:b/>
                <w:color w:val="000000"/>
                <w:sz w:val="20"/>
                <w:szCs w:val="20"/>
                <w:lang w:val="ru-RU" w:eastAsia="ru-RU"/>
              </w:rPr>
              <w:t xml:space="preserve">6. </w:t>
            </w:r>
            <w:r w:rsidRPr="006D49A6">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03118038@ukr.net</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D49A6">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10.04.2020</w:t>
            </w:r>
          </w:p>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ПРОТОКОЛ НАГЛЯДОВОЇ РАДИ ТОВАРИСТВА вiд 10.04.2020 р.</w:t>
            </w:r>
          </w:p>
        </w:tc>
      </w:tr>
      <w:tr w:rsidR="006D49A6" w:rsidRPr="006D49A6" w:rsidTr="006A7466">
        <w:tc>
          <w:tcPr>
            <w:tcW w:w="1359" w:type="pct"/>
            <w:tcMar>
              <w:top w:w="60" w:type="dxa"/>
              <w:left w:w="60" w:type="dxa"/>
              <w:bottom w:w="60" w:type="dxa"/>
              <w:right w:w="60" w:type="dxa"/>
            </w:tcMar>
            <w:vAlign w:val="cente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D49A6">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6D49A6">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21676262</w:t>
            </w:r>
          </w:p>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Україна</w:t>
            </w:r>
          </w:p>
          <w:p w:rsidR="006D49A6" w:rsidRPr="006D49A6" w:rsidRDefault="006D49A6" w:rsidP="006D49A6">
            <w:pPr>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DR/00001/APA</w:t>
            </w:r>
          </w:p>
        </w:tc>
      </w:tr>
      <w:tr w:rsidR="006D49A6" w:rsidRPr="006D49A6" w:rsidTr="006A746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4"/>
                <w:szCs w:val="24"/>
                <w:lang w:val="ru-RU" w:eastAsia="ru-RU"/>
              </w:rPr>
            </w:pPr>
            <w:r w:rsidRPr="006D49A6">
              <w:rPr>
                <w:rFonts w:ascii="Times New Roman" w:eastAsia="Times New Roman" w:hAnsi="Times New Roman" w:cs="Times New Roman"/>
                <w:b/>
                <w:bCs/>
                <w:sz w:val="24"/>
                <w:szCs w:val="24"/>
                <w:lang w:val="en-US" w:eastAsia="ru-RU"/>
              </w:rPr>
              <w:lastRenderedPageBreak/>
              <w:t>II</w:t>
            </w:r>
            <w:r w:rsidRPr="006D49A6">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val="ru-RU" w:eastAsia="ru-RU"/>
        </w:rPr>
      </w:pPr>
    </w:p>
    <w:p w:rsidR="006D49A6" w:rsidRPr="006D49A6" w:rsidRDefault="006D49A6" w:rsidP="006D49A6">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6D49A6" w:rsidRPr="006D49A6" w:rsidTr="006A7466">
        <w:tc>
          <w:tcPr>
            <w:tcW w:w="2580" w:type="dxa"/>
            <w:tcMar>
              <w:top w:w="60" w:type="dxa"/>
              <w:left w:w="60" w:type="dxa"/>
              <w:bottom w:w="60" w:type="dxa"/>
              <w:right w:w="60" w:type="dxa"/>
            </w:tcMar>
            <w:vAlign w:val="bottom"/>
          </w:tcPr>
          <w:p w:rsidR="006D49A6" w:rsidRPr="006D49A6" w:rsidRDefault="006D49A6" w:rsidP="006D49A6">
            <w:pPr>
              <w:spacing w:after="0" w:line="240" w:lineRule="auto"/>
              <w:rPr>
                <w:rFonts w:ascii="Times New Roman" w:eastAsia="Times New Roman" w:hAnsi="Times New Roman" w:cs="Times New Roman"/>
                <w:b/>
                <w:sz w:val="20"/>
                <w:szCs w:val="20"/>
                <w:lang w:val="ru-RU" w:eastAsia="ru-RU"/>
              </w:rPr>
            </w:pPr>
            <w:r w:rsidRPr="006D49A6">
              <w:rPr>
                <w:rFonts w:ascii="Times New Roman" w:eastAsia="Times New Roman" w:hAnsi="Times New Roman" w:cs="Times New Roman"/>
                <w:b/>
                <w:color w:val="000000"/>
                <w:sz w:val="20"/>
                <w:szCs w:val="20"/>
                <w:lang w:eastAsia="ru-RU"/>
              </w:rPr>
              <w:t>Повідомлення розміщено на власному</w:t>
            </w:r>
            <w:r w:rsidRPr="006D49A6">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http://atp15162.pat.ua</w:t>
            </w:r>
          </w:p>
        </w:tc>
        <w:tc>
          <w:tcPr>
            <w:tcW w:w="292" w:type="dxa"/>
            <w:tcMar>
              <w:top w:w="60" w:type="dxa"/>
              <w:left w:w="60" w:type="dxa"/>
              <w:bottom w:w="60" w:type="dxa"/>
              <w:right w:w="60" w:type="dxa"/>
            </w:tcMar>
            <w:vAlign w:val="bottom"/>
          </w:tcPr>
          <w:p w:rsidR="006D49A6" w:rsidRPr="006D49A6" w:rsidRDefault="006D49A6" w:rsidP="006D49A6">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10.04.2020</w:t>
            </w:r>
          </w:p>
        </w:tc>
      </w:tr>
      <w:tr w:rsidR="006D49A6" w:rsidRPr="006D49A6" w:rsidTr="006A7466">
        <w:tc>
          <w:tcPr>
            <w:tcW w:w="258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4"/>
                <w:szCs w:val="24"/>
                <w:lang w:val="ru-RU" w:eastAsia="ru-RU"/>
              </w:rPr>
            </w:pPr>
            <w:r w:rsidRPr="006D49A6">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16"/>
                <w:szCs w:val="16"/>
                <w:lang w:val="ru-RU" w:eastAsia="ru-RU"/>
              </w:rPr>
            </w:pPr>
            <w:r w:rsidRPr="006D49A6">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16"/>
                <w:szCs w:val="16"/>
                <w:lang w:val="ru-RU" w:eastAsia="ru-RU"/>
              </w:rPr>
            </w:pPr>
            <w:r w:rsidRPr="006D49A6">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16"/>
                <w:szCs w:val="16"/>
                <w:lang w:val="ru-RU" w:eastAsia="ru-RU"/>
              </w:rPr>
            </w:pPr>
            <w:r w:rsidRPr="006D49A6">
              <w:rPr>
                <w:rFonts w:ascii="Times New Roman" w:eastAsia="Times New Roman" w:hAnsi="Times New Roman" w:cs="Times New Roman"/>
                <w:sz w:val="16"/>
                <w:szCs w:val="16"/>
                <w:lang w:val="ru-RU" w:eastAsia="ru-RU"/>
              </w:rPr>
              <w:t>(дата)</w:t>
            </w:r>
          </w:p>
        </w:tc>
      </w:tr>
    </w:tbl>
    <w:p w:rsidR="006D49A6" w:rsidRPr="006D49A6" w:rsidRDefault="006D49A6" w:rsidP="006D49A6">
      <w:pPr>
        <w:spacing w:after="0" w:line="240" w:lineRule="auto"/>
        <w:rPr>
          <w:rFonts w:ascii="Times New Roman" w:eastAsia="Times New Roman" w:hAnsi="Times New Roman" w:cs="Times New Roman"/>
          <w:sz w:val="24"/>
          <w:szCs w:val="24"/>
          <w:lang w:val="ru-RU" w:eastAsia="ru-RU"/>
        </w:rPr>
      </w:pPr>
    </w:p>
    <w:p w:rsidR="006D49A6" w:rsidRDefault="006D49A6">
      <w:pPr>
        <w:sectPr w:rsidR="006D49A6" w:rsidSect="006D49A6">
          <w:pgSz w:w="11906" w:h="16838"/>
          <w:pgMar w:top="363" w:right="567" w:bottom="363" w:left="1417" w:header="708" w:footer="708" w:gutter="0"/>
          <w:cols w:space="708"/>
          <w:docGrid w:linePitch="360"/>
        </w:sectPr>
      </w:pPr>
    </w:p>
    <w:p w:rsidR="006D49A6" w:rsidRPr="006D49A6" w:rsidRDefault="006D49A6" w:rsidP="006D49A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6D49A6">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6D49A6" w:rsidRPr="006D49A6" w:rsidTr="006A7466">
        <w:tc>
          <w:tcPr>
            <w:tcW w:w="10266" w:type="dxa"/>
            <w:gridSpan w:val="2"/>
            <w:tcMar>
              <w:top w:w="60" w:type="dxa"/>
              <w:left w:w="60" w:type="dxa"/>
              <w:bottom w:w="60" w:type="dxa"/>
              <w:right w:w="60" w:type="dxa"/>
            </w:tcMar>
            <w:vAlign w:val="cente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6D49A6">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p>
        </w:tc>
      </w:tr>
      <w:tr w:rsidR="006D49A6" w:rsidRPr="006D49A6" w:rsidTr="006A7466">
        <w:trPr>
          <w:trHeight w:val="274"/>
        </w:trPr>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ind w:left="1560" w:hanging="1560"/>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color w:val="000000"/>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val="en-US" w:eastAsia="uk-UA"/>
              </w:rPr>
              <w:t>X</w:t>
            </w: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tcPr>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p>
        </w:tc>
      </w:tr>
      <w:tr w:rsidR="006D49A6" w:rsidRPr="006D49A6" w:rsidTr="006A7466">
        <w:tc>
          <w:tcPr>
            <w:tcW w:w="8424"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4"/>
                <w:szCs w:val="24"/>
                <w:lang w:val="en-US" w:eastAsia="uk-UA"/>
              </w:rPr>
            </w:pPr>
            <w:r w:rsidRPr="006D49A6">
              <w:rPr>
                <w:rFonts w:ascii="Times New Roman" w:eastAsia="Times New Roman" w:hAnsi="Times New Roman" w:cs="Times New Roman"/>
                <w:b/>
                <w:sz w:val="24"/>
                <w:szCs w:val="24"/>
                <w:lang w:val="en-US" w:eastAsia="uk-UA"/>
              </w:rPr>
              <w:t>X</w:t>
            </w:r>
          </w:p>
        </w:tc>
      </w:tr>
    </w:tbl>
    <w:p w:rsidR="006D49A6" w:rsidRPr="006D49A6" w:rsidRDefault="006D49A6" w:rsidP="006D49A6">
      <w:pPr>
        <w:spacing w:after="0" w:line="240" w:lineRule="auto"/>
        <w:rPr>
          <w:rFonts w:ascii="Times New Roman" w:eastAsia="Times New Roman" w:hAnsi="Times New Roman" w:cs="Times New Roman"/>
          <w:b/>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b/>
          <w:sz w:val="20"/>
          <w:szCs w:val="20"/>
          <w:lang w:eastAsia="uk-UA"/>
        </w:rPr>
        <w:t xml:space="preserve">Примітки : </w:t>
      </w:r>
      <w:r w:rsidRPr="006D49A6">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Товариство не приймало рiшення про участь в iнших юридичних особах.</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Статутом Товариства посада корпоративного секретаря не передбачена.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lastRenderedPageBreak/>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"Штрафнi санкцiї"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Станом на 31.12.2019 р. в Товариствi вiдсутня iнформацiя про засновникiв.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Товариство не затверджувало власний кодекс корпоративного управлiння.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застосовуються.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голова правлiння та головний бухгалтер Товариства, та перевiряє Ревiзiйна комiсiя Товариства, контролює  (в межах своїх повноважень) Наглядова рада Товариства. Фiнансова звiтнiсть Товариства за 2019 рiк перевiрена та пiдтверджена  Ревiзiйною комiсiєю Товариства. На думку  Ревiзiйної комiсiї , рiчна фiнансова звiтнiсть, яка додається, вiдображає достовiрно, в усiх суттєвих аспектах фiнансовий стан Товариства станом на 31 грудня 2019 року, фiнансовi результати його дiяльностi за 2019 рiк у вiдповiдностi до </w:t>
      </w:r>
      <w:r w:rsidRPr="006D49A6">
        <w:rPr>
          <w:rFonts w:ascii="Times New Roman" w:eastAsia="Times New Roman" w:hAnsi="Times New Roman" w:cs="Times New Roman"/>
          <w:sz w:val="20"/>
          <w:szCs w:val="20"/>
          <w:lang w:val="en-US" w:eastAsia="uk-UA"/>
        </w:rPr>
        <w:lastRenderedPageBreak/>
        <w:t xml:space="preserve">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Заходами по зниженню ризикiв є процес управлiння ризиками: щодо нефiнансових ризикiв - їх мiнiмiзацiя, щодо фiнансових ризикiв (ризик лiквiдностi, змiни процентної ставки, валютний, ринковий ризик, ризик втрати майна та iн.) - їх оптимiзацiя. Метою управлiння ризиками Товариства є захист iнтересiв зацiкавлених сторiн, а також управлiння ризиками. Управлiння ризиками включає в себе комплекс заходiв, виконання яких вимагає участi кожного спiвробiтника в рамках своєї компетенцiї.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Протягом звiтного перiоду Товариство не здiйснювало випуск похiдних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У власностi працiвникiв Товариства немає цiнних паперiв (крiм акцiй) такого Товариства.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lastRenderedPageBreak/>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Будь-яких обмежень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 не iснує.</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У звiтному роцi загальними зборами акцiонерiв рiшення щодо виплати дивiдендiв не приймалось.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Iнформацiя про собiвартiсть реалiзованої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CВiдповiдно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w:t>
      </w:r>
      <w:r w:rsidRPr="006D49A6">
        <w:rPr>
          <w:rFonts w:ascii="Times New Roman" w:eastAsia="Times New Roman" w:hAnsi="Times New Roman" w:cs="Times New Roman"/>
          <w:sz w:val="20"/>
          <w:szCs w:val="20"/>
          <w:lang w:val="en-US" w:eastAsia="uk-UA"/>
        </w:rPr>
        <w:lastRenderedPageBreak/>
        <w:t xml:space="preserve">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За наявнiй в Товариствi iнформацiї  акцiонерами (учасниками) Товариства акцiонернi або корпоративнi договори не  укладались.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Будь-яких договорiв та/або правочинiв, умовою чинностi яких є незмiннiсть осiб, якi здiйснюють контроль над Товариством, не iснує.</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after="300" w:line="240" w:lineRule="auto"/>
        <w:jc w:val="center"/>
        <w:outlineLvl w:val="2"/>
        <w:rPr>
          <w:rFonts w:ascii="Times New Roman" w:eastAsia="Times New Roman" w:hAnsi="Times New Roman" w:cs="Times New Roman"/>
          <w:b/>
          <w:bCs/>
          <w:color w:val="000000"/>
          <w:sz w:val="28"/>
          <w:szCs w:val="28"/>
          <w:lang w:eastAsia="uk-UA"/>
        </w:rPr>
      </w:pPr>
      <w:r w:rsidRPr="006D49A6">
        <w:rPr>
          <w:rFonts w:ascii="Times New Roman" w:eastAsia="Times New Roman" w:hAnsi="Times New Roman" w:cs="Times New Roman"/>
          <w:b/>
          <w:bCs/>
          <w:color w:val="000000"/>
          <w:sz w:val="28"/>
          <w:szCs w:val="28"/>
          <w:lang w:val="en-US" w:eastAsia="uk-UA"/>
        </w:rPr>
        <w:lastRenderedPageBreak/>
        <w:t>III</w:t>
      </w:r>
      <w:r w:rsidRPr="006D49A6">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xml:space="preserve"> </w:t>
            </w:r>
            <w:r w:rsidRPr="006D49A6">
              <w:rPr>
                <w:rFonts w:ascii="Times New Roman" w:eastAsia="Times New Roman" w:hAnsi="Times New Roman" w:cs="Times New Roman"/>
                <w:b/>
                <w:sz w:val="20"/>
                <w:szCs w:val="20"/>
                <w:lang w:val="en-US" w:eastAsia="uk-UA"/>
              </w:rPr>
              <w:t>Приватне акціонерне  товариство "Автотранспортне підприємство 15162"</w:t>
            </w:r>
          </w:p>
        </w:tc>
      </w:tr>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xml:space="preserve"> </w:t>
            </w:r>
            <w:r w:rsidRPr="006D49A6">
              <w:rPr>
                <w:rFonts w:ascii="Times New Roman" w:eastAsia="Times New Roman" w:hAnsi="Times New Roman" w:cs="Times New Roman"/>
                <w:b/>
                <w:sz w:val="20"/>
                <w:szCs w:val="20"/>
                <w:lang w:val="en-US" w:eastAsia="uk-UA"/>
              </w:rPr>
              <w:t>серія А01 №503854</w:t>
            </w:r>
          </w:p>
        </w:tc>
      </w:tr>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en-US" w:eastAsia="uk-UA"/>
              </w:rPr>
              <w:t xml:space="preserve"> 29.01.1998</w:t>
            </w:r>
          </w:p>
        </w:tc>
      </w:tr>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val="en-US" w:eastAsia="uk-UA"/>
              </w:rPr>
              <w:t>4.</w:t>
            </w:r>
            <w:r w:rsidRPr="006D49A6">
              <w:rPr>
                <w:rFonts w:ascii="Times New Roman" w:eastAsia="Times New Roman" w:hAnsi="Times New Roman" w:cs="Times New Roman"/>
                <w:sz w:val="20"/>
                <w:szCs w:val="20"/>
                <w:lang w:eastAsia="uk-UA"/>
              </w:rPr>
              <w:t xml:space="preserve"> </w:t>
            </w:r>
            <w:r w:rsidRPr="006D49A6">
              <w:rPr>
                <w:rFonts w:ascii="Times New Roman" w:eastAsia="Times New Roman" w:hAnsi="Times New Roman" w:cs="Times New Roman"/>
                <w:sz w:val="20"/>
                <w:szCs w:val="20"/>
                <w:lang w:val="ru-RU" w:eastAsia="uk-UA"/>
              </w:rPr>
              <w:t>Територія</w:t>
            </w:r>
            <w:r w:rsidRPr="006D49A6">
              <w:rPr>
                <w:rFonts w:ascii="Times New Roman" w:eastAsia="Times New Roman" w:hAnsi="Times New Roman" w:cs="Times New Roman"/>
                <w:sz w:val="20"/>
                <w:szCs w:val="20"/>
                <w:lang w:val="en-US" w:eastAsia="uk-UA"/>
              </w:rPr>
              <w:t xml:space="preserve"> (</w:t>
            </w:r>
            <w:r w:rsidRPr="006D49A6">
              <w:rPr>
                <w:rFonts w:ascii="Times New Roman" w:eastAsia="Times New Roman" w:hAnsi="Times New Roman" w:cs="Times New Roman"/>
                <w:sz w:val="20"/>
                <w:szCs w:val="20"/>
                <w:lang w:val="ru-RU" w:eastAsia="uk-UA"/>
              </w:rPr>
              <w:t>о</w:t>
            </w:r>
            <w:r w:rsidRPr="006D49A6">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en-US" w:eastAsia="uk-UA"/>
              </w:rPr>
              <w:t xml:space="preserve"> Одеська область</w:t>
            </w:r>
          </w:p>
        </w:tc>
      </w:tr>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en-US" w:eastAsia="uk-UA"/>
              </w:rPr>
              <w:t xml:space="preserve"> 730140.00</w:t>
            </w:r>
          </w:p>
        </w:tc>
      </w:tr>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ru-RU" w:eastAsia="uk-UA"/>
              </w:rPr>
              <w:t>0.000</w:t>
            </w:r>
          </w:p>
        </w:tc>
      </w:tr>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ru-RU" w:eastAsia="uk-UA"/>
              </w:rPr>
            </w:pPr>
            <w:r w:rsidRPr="006D49A6">
              <w:rPr>
                <w:rFonts w:ascii="Times New Roman" w:eastAsia="Times New Roman" w:hAnsi="Times New Roman" w:cs="Times New Roman"/>
                <w:b/>
                <w:sz w:val="20"/>
                <w:szCs w:val="20"/>
                <w:lang w:val="ru-RU" w:eastAsia="uk-UA"/>
              </w:rPr>
              <w:t>0.000</w:t>
            </w:r>
          </w:p>
        </w:tc>
      </w:tr>
      <w:tr w:rsidR="006D49A6" w:rsidRPr="006D49A6" w:rsidTr="006A7466">
        <w:trPr>
          <w:trHeight w:val="397"/>
        </w:trPr>
        <w:tc>
          <w:tcPr>
            <w:tcW w:w="492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ru-RU" w:eastAsia="uk-UA"/>
              </w:rPr>
              <w:t>18</w:t>
            </w:r>
          </w:p>
        </w:tc>
      </w:tr>
      <w:tr w:rsidR="006D49A6" w:rsidRPr="006D49A6" w:rsidTr="006A7466">
        <w:trPr>
          <w:trHeight w:val="397"/>
        </w:trPr>
        <w:tc>
          <w:tcPr>
            <w:tcW w:w="9855" w:type="dxa"/>
            <w:gridSpan w:val="4"/>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6D49A6" w:rsidRPr="006D49A6" w:rsidTr="006A7466">
        <w:trPr>
          <w:trHeight w:val="397"/>
        </w:trPr>
        <w:tc>
          <w:tcPr>
            <w:tcW w:w="136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6D49A6" w:rsidRPr="006D49A6" w:rsidTr="006A7466">
        <w:trPr>
          <w:trHeight w:val="397"/>
        </w:trPr>
        <w:tc>
          <w:tcPr>
            <w:tcW w:w="136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en-US" w:eastAsia="uk-UA"/>
              </w:rPr>
              <w:t xml:space="preserve"> 52.29</w:t>
            </w:r>
          </w:p>
        </w:tc>
        <w:tc>
          <w:tcPr>
            <w:tcW w:w="848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en-US" w:eastAsia="uk-UA"/>
              </w:rPr>
              <w:t xml:space="preserve"> ІНША ДОПОМІЖНА ДІЯЛЬНІСТЬ У СФЕРІ ТРАНСПОРТУ</w:t>
            </w:r>
          </w:p>
        </w:tc>
      </w:tr>
      <w:tr w:rsidR="006D49A6" w:rsidRPr="006D49A6" w:rsidTr="006A7466">
        <w:trPr>
          <w:trHeight w:val="397"/>
        </w:trPr>
        <w:tc>
          <w:tcPr>
            <w:tcW w:w="1368"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en-US" w:eastAsia="uk-UA"/>
              </w:rPr>
              <w:t xml:space="preserve"> ВАНТАЖНИЙ АВТОМОБІЛЬНИЙ ТРАНСПОРТ</w:t>
            </w:r>
          </w:p>
        </w:tc>
      </w:tr>
      <w:tr w:rsidR="006D49A6" w:rsidRPr="006D49A6" w:rsidTr="006A7466">
        <w:tc>
          <w:tcPr>
            <w:tcW w:w="2268" w:type="dxa"/>
            <w:gridSpan w:val="2"/>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p>
        </w:tc>
      </w:tr>
    </w:tbl>
    <w:p w:rsidR="006D49A6" w:rsidRPr="006D49A6" w:rsidRDefault="006D49A6" w:rsidP="006D49A6">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D49A6" w:rsidRPr="006D49A6" w:rsidTr="006A7466">
        <w:tc>
          <w:tcPr>
            <w:tcW w:w="9960" w:type="dxa"/>
            <w:gridSpan w:val="2"/>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eastAsia="uk-UA"/>
              </w:rPr>
              <w:t>1</w:t>
            </w:r>
            <w:r w:rsidRPr="006D49A6">
              <w:rPr>
                <w:rFonts w:ascii="Times New Roman" w:eastAsia="Times New Roman" w:hAnsi="Times New Roman" w:cs="Times New Roman"/>
                <w:bCs/>
                <w:sz w:val="20"/>
                <w:szCs w:val="20"/>
                <w:lang w:val="en-US" w:eastAsia="uk-UA"/>
              </w:rPr>
              <w:t>0</w:t>
            </w:r>
            <w:r w:rsidRPr="006D49A6">
              <w:rPr>
                <w:rFonts w:ascii="Times New Roman" w:eastAsia="Times New Roman" w:hAnsi="Times New Roman" w:cs="Times New Roman"/>
                <w:bCs/>
                <w:sz w:val="20"/>
                <w:szCs w:val="20"/>
                <w:lang w:eastAsia="uk-UA"/>
              </w:rPr>
              <w:t>. Банки, що обслуговують емітента</w:t>
            </w:r>
          </w:p>
        </w:tc>
      </w:tr>
      <w:tr w:rsidR="006D49A6" w:rsidRPr="006D49A6" w:rsidTr="006A7466">
        <w:tc>
          <w:tcPr>
            <w:tcW w:w="4920" w:type="dxa"/>
            <w:tcBorders>
              <w:top w:val="nil"/>
              <w:left w:val="nil"/>
              <w:bottom w:val="nil"/>
              <w:right w:val="nil"/>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6D49A6" w:rsidRPr="006D49A6" w:rsidRDefault="006D49A6" w:rsidP="006D49A6">
            <w:pPr>
              <w:spacing w:after="0" w:line="240" w:lineRule="auto"/>
              <w:rPr>
                <w:rFonts w:ascii="Times New Roman" w:eastAsia="Times New Roman" w:hAnsi="Times New Roman" w:cs="Times New Roman"/>
                <w:b/>
                <w:sz w:val="20"/>
                <w:szCs w:val="20"/>
                <w:lang w:val="en-US" w:eastAsia="uk-UA"/>
              </w:rPr>
            </w:pPr>
            <w:r w:rsidRPr="006D49A6">
              <w:rPr>
                <w:rFonts w:ascii="Times New Roman" w:eastAsia="Times New Roman" w:hAnsi="Times New Roman" w:cs="Times New Roman"/>
                <w:b/>
                <w:sz w:val="20"/>
                <w:szCs w:val="20"/>
                <w:lang w:val="ru-RU" w:eastAsia="uk-UA"/>
              </w:rPr>
              <w:t xml:space="preserve"> </w:t>
            </w:r>
            <w:r w:rsidRPr="006D49A6">
              <w:rPr>
                <w:rFonts w:ascii="Times New Roman" w:eastAsia="Times New Roman" w:hAnsi="Times New Roman" w:cs="Times New Roman"/>
                <w:b/>
                <w:sz w:val="20"/>
                <w:szCs w:val="20"/>
                <w:lang w:val="en-US" w:eastAsia="uk-UA"/>
              </w:rPr>
              <w:t>АБ "Південний"</w:t>
            </w:r>
          </w:p>
        </w:tc>
      </w:tr>
      <w:tr w:rsidR="006D49A6" w:rsidRPr="006D49A6" w:rsidTr="006A7466">
        <w:tc>
          <w:tcPr>
            <w:tcW w:w="4920" w:type="dxa"/>
            <w:tcBorders>
              <w:top w:val="nil"/>
              <w:left w:val="nil"/>
              <w:bottom w:val="nil"/>
              <w:right w:val="nil"/>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en-US" w:eastAsia="uk-UA"/>
              </w:rPr>
              <w:t xml:space="preserve"> 328209</w:t>
            </w:r>
          </w:p>
        </w:tc>
      </w:tr>
      <w:tr w:rsidR="006D49A6" w:rsidRPr="006D49A6" w:rsidTr="006A7466">
        <w:tc>
          <w:tcPr>
            <w:tcW w:w="4920" w:type="dxa"/>
            <w:tcBorders>
              <w:top w:val="nil"/>
              <w:left w:val="nil"/>
              <w:bottom w:val="nil"/>
              <w:right w:val="nil"/>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en-US" w:eastAsia="uk-UA"/>
              </w:rPr>
              <w:t xml:space="preserve"> UA953282090000026000010038173</w:t>
            </w:r>
          </w:p>
        </w:tc>
      </w:tr>
      <w:tr w:rsidR="006D49A6" w:rsidRPr="006D49A6" w:rsidTr="006A7466">
        <w:tc>
          <w:tcPr>
            <w:tcW w:w="4920" w:type="dxa"/>
            <w:tcBorders>
              <w:top w:val="nil"/>
              <w:left w:val="nil"/>
              <w:bottom w:val="nil"/>
              <w:right w:val="nil"/>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ru-RU" w:eastAsia="uk-UA"/>
              </w:rPr>
              <w:t xml:space="preserve"> </w:t>
            </w:r>
            <w:r w:rsidRPr="006D49A6">
              <w:rPr>
                <w:rFonts w:ascii="Times New Roman" w:eastAsia="Times New Roman" w:hAnsi="Times New Roman" w:cs="Times New Roman"/>
                <w:b/>
                <w:sz w:val="20"/>
                <w:szCs w:val="20"/>
                <w:lang w:val="en-US" w:eastAsia="uk-UA"/>
              </w:rPr>
              <w:t>д/н</w:t>
            </w:r>
          </w:p>
        </w:tc>
      </w:tr>
      <w:tr w:rsidR="006D49A6" w:rsidRPr="006D49A6" w:rsidTr="006A7466">
        <w:tc>
          <w:tcPr>
            <w:tcW w:w="4920" w:type="dxa"/>
            <w:tcBorders>
              <w:top w:val="nil"/>
              <w:left w:val="nil"/>
              <w:bottom w:val="nil"/>
              <w:right w:val="nil"/>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en-US" w:eastAsia="uk-UA"/>
              </w:rPr>
              <w:t xml:space="preserve"> д/н</w:t>
            </w:r>
          </w:p>
        </w:tc>
      </w:tr>
      <w:tr w:rsidR="006D49A6" w:rsidRPr="006D49A6" w:rsidTr="006A7466">
        <w:tc>
          <w:tcPr>
            <w:tcW w:w="4920" w:type="dxa"/>
            <w:tcBorders>
              <w:top w:val="nil"/>
              <w:left w:val="nil"/>
              <w:bottom w:val="nil"/>
              <w:right w:val="nil"/>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val="en-US" w:eastAsia="uk-UA"/>
              </w:rPr>
              <w:t xml:space="preserve"> д/н</w:t>
            </w:r>
          </w:p>
        </w:tc>
      </w:tr>
    </w:tbl>
    <w:p w:rsidR="006D49A6" w:rsidRPr="006D49A6" w:rsidRDefault="006D49A6" w:rsidP="006D49A6">
      <w:pPr>
        <w:spacing w:after="0" w:line="240" w:lineRule="auto"/>
        <w:rPr>
          <w:rFonts w:ascii="Times New Roman" w:eastAsia="Times New Roman" w:hAnsi="Times New Roman" w:cs="Times New Roman"/>
          <w:sz w:val="24"/>
          <w:szCs w:val="24"/>
          <w:lang w:val="ru-RU" w:eastAsia="uk-UA"/>
        </w:rPr>
      </w:pPr>
    </w:p>
    <w:p w:rsidR="006D49A6" w:rsidRDefault="006D49A6">
      <w:pPr>
        <w:sectPr w:rsidR="006D49A6" w:rsidSect="006D49A6">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D49A6" w:rsidRPr="006D49A6" w:rsidTr="006A7466">
        <w:tc>
          <w:tcPr>
            <w:tcW w:w="9720" w:type="dxa"/>
            <w:tcMar>
              <w:top w:w="60" w:type="dxa"/>
              <w:left w:w="60" w:type="dxa"/>
              <w:bottom w:w="60" w:type="dxa"/>
              <w:right w:w="60" w:type="dxa"/>
            </w:tcMar>
            <w:vAlign w:val="center"/>
          </w:tcPr>
          <w:p w:rsidR="006D49A6" w:rsidRPr="006D49A6" w:rsidRDefault="006D49A6" w:rsidP="006D49A6">
            <w:pPr>
              <w:spacing w:after="0" w:line="240" w:lineRule="auto"/>
              <w:ind w:firstLine="240"/>
              <w:jc w:val="center"/>
              <w:rPr>
                <w:rFonts w:ascii="Times New Roman" w:eastAsia="Times New Roman" w:hAnsi="Times New Roman" w:cs="Times New Roman"/>
                <w:sz w:val="24"/>
                <w:szCs w:val="24"/>
                <w:lang w:eastAsia="uk-UA"/>
              </w:rPr>
            </w:pPr>
            <w:r w:rsidRPr="006D49A6">
              <w:rPr>
                <w:rFonts w:ascii="Times New Roman" w:eastAsia="Times New Roman" w:hAnsi="Times New Roman" w:cs="Times New Roman"/>
                <w:b/>
                <w:bCs/>
                <w:sz w:val="24"/>
                <w:szCs w:val="24"/>
                <w:lang w:val="ru-RU" w:eastAsia="uk-UA"/>
              </w:rPr>
              <w:lastRenderedPageBreak/>
              <w:t>15</w:t>
            </w:r>
            <w:r w:rsidRPr="006D49A6">
              <w:rPr>
                <w:rFonts w:ascii="Times New Roman" w:eastAsia="Times New Roman" w:hAnsi="Times New Roman" w:cs="Times New Roman"/>
                <w:b/>
                <w:bCs/>
                <w:sz w:val="24"/>
                <w:szCs w:val="24"/>
                <w:lang w:eastAsia="uk-UA"/>
              </w:rPr>
              <w:t xml:space="preserve">. </w:t>
            </w:r>
            <w:r w:rsidRPr="006D49A6">
              <w:rPr>
                <w:rFonts w:ascii="Times New Roman" w:eastAsia="Times New Roman" w:hAnsi="Times New Roman" w:cs="Times New Roman"/>
                <w:b/>
                <w:sz w:val="24"/>
                <w:szCs w:val="24"/>
                <w:lang w:eastAsia="uk-UA"/>
              </w:rPr>
              <w:t>Відомості про наявність філіалів або інших відокремлених структурних підрозділів емітента:</w:t>
            </w:r>
            <w:bookmarkStart w:id="1" w:name="10037"/>
            <w:bookmarkEnd w:id="1"/>
          </w:p>
          <w:p w:rsidR="006D49A6" w:rsidRPr="006D49A6" w:rsidRDefault="006D49A6" w:rsidP="006D49A6">
            <w:pPr>
              <w:spacing w:after="0" w:line="240" w:lineRule="auto"/>
              <w:ind w:left="-210"/>
              <w:jc w:val="center"/>
              <w:rPr>
                <w:rFonts w:ascii="Times New Roman" w:eastAsia="Times New Roman" w:hAnsi="Times New Roman" w:cs="Times New Roman"/>
                <w:b/>
                <w:bCs/>
                <w:sz w:val="24"/>
                <w:szCs w:val="24"/>
                <w:lang w:eastAsia="uk-UA"/>
              </w:rPr>
            </w:pP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6D49A6" w:rsidRPr="006D49A6" w:rsidTr="006A7466">
        <w:tblPrEx>
          <w:tblCellMar>
            <w:top w:w="0" w:type="dxa"/>
            <w:bottom w:w="0" w:type="dxa"/>
          </w:tblCellMar>
        </w:tblPrEx>
        <w:tc>
          <w:tcPr>
            <w:tcW w:w="2834"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найменування</w:t>
            </w:r>
          </w:p>
        </w:tc>
        <w:tc>
          <w:tcPr>
            <w:tcW w:w="6803"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ТЕО 8</w:t>
            </w:r>
          </w:p>
        </w:tc>
      </w:tr>
      <w:tr w:rsidR="006D49A6" w:rsidRPr="006D49A6" w:rsidTr="006A7466">
        <w:tblPrEx>
          <w:tblCellMar>
            <w:top w:w="0" w:type="dxa"/>
            <w:bottom w:w="0" w:type="dxa"/>
          </w:tblCellMar>
        </w:tblPrEx>
        <w:tc>
          <w:tcPr>
            <w:tcW w:w="2834"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УКРАЇНА 67663 Одеська область Біляївський с. Усатове Залізничників,14-к</w:t>
            </w:r>
          </w:p>
        </w:tc>
      </w:tr>
      <w:tr w:rsidR="006D49A6" w:rsidRPr="006D49A6" w:rsidTr="006A7466">
        <w:tblPrEx>
          <w:tblCellMar>
            <w:top w:w="0" w:type="dxa"/>
            <w:bottom w:w="0" w:type="dxa"/>
          </w:tblCellMar>
        </w:tblPrEx>
        <w:tc>
          <w:tcPr>
            <w:tcW w:w="2834"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опис</w:t>
            </w:r>
          </w:p>
        </w:tc>
        <w:tc>
          <w:tcPr>
            <w:tcW w:w="6803"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На території відокремленого структурного підрозділу знаходяться нежитлові будівлі  та споруди, які здаються в оренду.</w:t>
            </w:r>
          </w:p>
        </w:tc>
      </w:tr>
    </w:tbl>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Default="006D49A6">
      <w:pPr>
        <w:sectPr w:rsidR="006D49A6" w:rsidSect="006D49A6">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D49A6" w:rsidRPr="006D49A6" w:rsidTr="006A7466">
        <w:tc>
          <w:tcPr>
            <w:tcW w:w="15480" w:type="dxa"/>
            <w:tcMar>
              <w:top w:w="60" w:type="dxa"/>
              <w:left w:w="60" w:type="dxa"/>
              <w:bottom w:w="60" w:type="dxa"/>
              <w:right w:w="60" w:type="dxa"/>
            </w:tcMar>
            <w:vAlign w:val="center"/>
          </w:tcPr>
          <w:p w:rsidR="006D49A6" w:rsidRPr="006D49A6" w:rsidRDefault="006D49A6" w:rsidP="006D49A6">
            <w:pPr>
              <w:spacing w:after="0" w:line="240" w:lineRule="auto"/>
              <w:ind w:left="-210"/>
              <w:jc w:val="center"/>
              <w:rPr>
                <w:rFonts w:ascii="Times New Roman" w:eastAsia="Times New Roman" w:hAnsi="Times New Roman" w:cs="Times New Roman"/>
                <w:b/>
                <w:bCs/>
                <w:sz w:val="28"/>
                <w:szCs w:val="28"/>
                <w:lang w:val="ru-RU" w:eastAsia="uk-UA"/>
              </w:rPr>
            </w:pPr>
            <w:r w:rsidRPr="006D49A6">
              <w:rPr>
                <w:rFonts w:ascii="Times New Roman" w:eastAsia="Times New Roman" w:hAnsi="Times New Roman" w:cs="Times New Roman"/>
                <w:b/>
                <w:bCs/>
                <w:sz w:val="28"/>
                <w:szCs w:val="28"/>
                <w:lang w:val="ru-RU" w:eastAsia="uk-UA"/>
              </w:rPr>
              <w:lastRenderedPageBreak/>
              <w:t>17</w:t>
            </w:r>
            <w:r w:rsidRPr="006D49A6">
              <w:rPr>
                <w:rFonts w:ascii="Times New Roman" w:eastAsia="Times New Roman" w:hAnsi="Times New Roman" w:cs="Times New Roman"/>
                <w:b/>
                <w:bCs/>
                <w:sz w:val="28"/>
                <w:szCs w:val="28"/>
                <w:lang w:eastAsia="uk-UA"/>
              </w:rPr>
              <w:t xml:space="preserve">. </w:t>
            </w:r>
            <w:r w:rsidRPr="006D49A6">
              <w:rPr>
                <w:rFonts w:ascii="Times New Roman" w:eastAsia="Times New Roman" w:hAnsi="Times New Roman" w:cs="Times New Roman"/>
                <w:b/>
                <w:sz w:val="28"/>
                <w:szCs w:val="28"/>
                <w:lang w:eastAsia="uk-UA"/>
              </w:rPr>
              <w:t>Штрафні санкції емітента</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84"/>
        <w:gridCol w:w="4208"/>
        <w:gridCol w:w="4135"/>
        <w:gridCol w:w="4123"/>
      </w:tblGrid>
      <w:tr w:rsidR="006D49A6" w:rsidRPr="006D49A6" w:rsidTr="006A746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N</w:t>
            </w:r>
            <w:r w:rsidRPr="006D49A6">
              <w:rPr>
                <w:rFonts w:ascii="Times New Roman" w:eastAsia="Times New Roman" w:hAnsi="Times New Roman" w:cs="Times New Roman"/>
                <w:b/>
                <w:sz w:val="20"/>
                <w:szCs w:val="20"/>
                <w:lang w:eastAsia="uk-UA"/>
              </w:rPr>
              <w:br/>
              <w:t>з/п</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Орган, який наклав штрафну санкцію</w:t>
            </w:r>
          </w:p>
        </w:tc>
        <w:tc>
          <w:tcPr>
            <w:tcW w:w="4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Вид стягнення</w:t>
            </w:r>
          </w:p>
        </w:tc>
        <w:tc>
          <w:tcPr>
            <w:tcW w:w="412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Інформація про виконання</w:t>
            </w:r>
          </w:p>
        </w:tc>
      </w:tr>
      <w:tr w:rsidR="006D49A6" w:rsidRPr="006D49A6" w:rsidTr="006A746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1</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2</w:t>
            </w:r>
          </w:p>
        </w:tc>
        <w:tc>
          <w:tcPr>
            <w:tcW w:w="4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3</w:t>
            </w:r>
          </w:p>
        </w:tc>
        <w:tc>
          <w:tcPr>
            <w:tcW w:w="4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4</w:t>
            </w:r>
          </w:p>
        </w:tc>
        <w:tc>
          <w:tcPr>
            <w:tcW w:w="412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5</w:t>
            </w:r>
          </w:p>
        </w:tc>
      </w:tr>
      <w:tr w:rsidR="006D49A6" w:rsidRPr="006D49A6" w:rsidTr="006A746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 000247/15-32-14-04/3118038</w:t>
            </w:r>
          </w:p>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25.04.2019</w:t>
            </w:r>
          </w:p>
        </w:tc>
        <w:tc>
          <w:tcPr>
            <w:tcW w:w="4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ДФСУ Головне управління ДФС в Одеській області</w:t>
            </w:r>
          </w:p>
        </w:tc>
        <w:tc>
          <w:tcPr>
            <w:tcW w:w="4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Штрафна санкція (донарахування ПДВ)</w:t>
            </w:r>
          </w:p>
        </w:tc>
        <w:tc>
          <w:tcPr>
            <w:tcW w:w="412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виконано ( перераховано платіжним дорученням №288 від 24.05.2019 року 8500,00 грн)</w:t>
            </w:r>
          </w:p>
        </w:tc>
      </w:tr>
      <w:tr w:rsidR="006D49A6" w:rsidRPr="006D49A6" w:rsidTr="006A746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За результатами перевірки з питань дотримання вимог податкового, валютного та іншого законодавства.</w:t>
            </w:r>
          </w:p>
        </w:tc>
      </w:tr>
      <w:tr w:rsidR="006D49A6" w:rsidRPr="006D49A6" w:rsidTr="006A746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w:t>
            </w:r>
          </w:p>
        </w:tc>
        <w:tc>
          <w:tcPr>
            <w:tcW w:w="22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 000247/15-32-14-04/3118038</w:t>
            </w:r>
          </w:p>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25.04.2019</w:t>
            </w:r>
          </w:p>
        </w:tc>
        <w:tc>
          <w:tcPr>
            <w:tcW w:w="4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ДФСУ Головне управління ДФС в Одеській області</w:t>
            </w:r>
          </w:p>
        </w:tc>
        <w:tc>
          <w:tcPr>
            <w:tcW w:w="4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Пеня</w:t>
            </w:r>
          </w:p>
        </w:tc>
        <w:tc>
          <w:tcPr>
            <w:tcW w:w="412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виконано ( перераховано платіжним дорученням №289 від 03.06.2019 року  6677,78 грн)</w:t>
            </w:r>
          </w:p>
        </w:tc>
      </w:tr>
      <w:tr w:rsidR="006D49A6" w:rsidRPr="006D49A6" w:rsidTr="006A746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За результатами перевірки з питань дотримання вимог податкового, валютного та іншого законодавства.</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lastRenderedPageBreak/>
        <w:t>18. Опис бізнесу</w:t>
      </w:r>
    </w:p>
    <w:p w:rsidR="006D49A6" w:rsidRPr="006D49A6" w:rsidRDefault="006D49A6" w:rsidP="006D49A6">
      <w:pPr>
        <w:spacing w:after="0" w:line="240" w:lineRule="auto"/>
        <w:jc w:val="center"/>
        <w:rPr>
          <w:rFonts w:ascii="Times New Roman" w:eastAsia="Times New Roman" w:hAnsi="Times New Roman" w:cs="Times New Roman"/>
          <w:b/>
          <w:color w:val="000000"/>
          <w:sz w:val="28"/>
          <w:szCs w:val="28"/>
          <w:lang w:val="en-US" w:eastAsia="uk-UA"/>
        </w:rPr>
      </w:pPr>
    </w:p>
    <w:p w:rsidR="006D49A6" w:rsidRPr="006D49A6" w:rsidRDefault="006D49A6" w:rsidP="006D49A6">
      <w:pPr>
        <w:spacing w:after="0" w:line="240" w:lineRule="auto"/>
        <w:rPr>
          <w:rFonts w:ascii="Times New Roman" w:eastAsia="Times New Roman" w:hAnsi="Times New Roman" w:cs="Times New Roman"/>
          <w:vanish/>
          <w:color w:val="000000"/>
          <w:sz w:val="20"/>
          <w:szCs w:val="20"/>
          <w:lang w:val="en-US" w:eastAsia="uk-UA"/>
        </w:rPr>
      </w:pPr>
      <w:r w:rsidRPr="006D49A6">
        <w:rPr>
          <w:rFonts w:ascii="Times New Roman" w:eastAsia="Times New Roman" w:hAnsi="Times New Roman" w:cs="Times New Roman"/>
          <w:color w:val="000000"/>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На ПрАТ "АТП 15162" використовується лінійна структура управління. Лінійна структура полягає в тому, що між керівником і безпосередніми підлеглими немає проміжних ланок. Це означає, що керівник підприємства сам віддає розпорядження всім відділам. Головний бухгалтер звітує перед керівником про діяльність відділу бухгалтерії. Перевага лінійної структури полягає в тому, що керівник підприємства може бути універсальним фахівцем і враховувати всі сторони діяльності підприємства. Простота форми організаційної структури забезпечує оперативність управління, знижує витрати на зміст управлінського апарату.</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Товариство, разом зі всіма структурними підрозділами, розташовано за адресою: м. Одеса, вул. Промислова, 21.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Відокремлений підрозділ знаходиться за адресою: Одеська область, Біляївський район, селище Усатове, вул. Залізничників, 14-Г.</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Змiн в органiзацiйнiй структурi у вiдповiдностi з попереднiм звiтним перiодом не відбувалось.</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В звітному році: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13 осіб;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середня чисельність позаштатних працівників та осіб, які працюють за сумісництвом складає 5 особи;</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чисельність працівників, які працюють на умовах неповного робочого часу (дня, тижня)складає 4 осіб.</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В звітному році фонд оплати праці склав 1101 тис. грн., із них 6 тис. грн. нецільова фінансова допомога. Спостерігається збільшення фонду оплати праці на 132,0 тис.грн. відносно попереднього року, що обувлено збільшенням мінімальної заробітної плати відповідно до чинного законодавства України.</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Кадрова програма емiтента,спрямована на забезпечення рiвня квалiфiкацiї її працiвникiв операцiйним потребам емiтента, не розроблялась. </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Емітент не належить до будь-яких об'єднань підприємств.</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lastRenderedPageBreak/>
        <w:t>За звітний рік пропозицій щодо реорганізації з боку третіх осіб не надходило.</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Оцінка основних засобів здійснюється за історичною вартістю. Сума накопиченої амортизації основних засобів станом на 31.12.2019 р. склала 4341,7 тис. грн., залишкова вартість 10613,8 тис. грн. Накопичена амортизація дорівнює 40,91% первісної вартості основних засобів.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Амортизація основних засобів ПрАТ "АТП 15162" нараховується прямолінійним методом з використанням таких щорічних норм:</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Категорія основних засобів</w:t>
      </w:r>
      <w:r w:rsidRPr="006D49A6">
        <w:rPr>
          <w:rFonts w:ascii="Courier New" w:eastAsia="Times New Roman" w:hAnsi="Courier New" w:cs="Courier New"/>
          <w:sz w:val="20"/>
          <w:szCs w:val="24"/>
          <w:lang w:eastAsia="uk-UA"/>
        </w:rPr>
        <w:tab/>
        <w:t>Термін залишкової корисної служби (років)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Будівлі</w:t>
      </w:r>
      <w:r w:rsidRPr="006D49A6">
        <w:rPr>
          <w:rFonts w:ascii="Courier New" w:eastAsia="Times New Roman" w:hAnsi="Courier New" w:cs="Courier New"/>
          <w:sz w:val="20"/>
          <w:szCs w:val="24"/>
          <w:lang w:eastAsia="uk-UA"/>
        </w:rPr>
        <w:tab/>
        <w:t>50</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Споруди</w:t>
      </w:r>
      <w:r w:rsidRPr="006D49A6">
        <w:rPr>
          <w:rFonts w:ascii="Courier New" w:eastAsia="Times New Roman" w:hAnsi="Courier New" w:cs="Courier New"/>
          <w:sz w:val="20"/>
          <w:szCs w:val="24"/>
          <w:lang w:eastAsia="uk-UA"/>
        </w:rPr>
        <w:tab/>
        <w:t>20</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Передавальні пристрої</w:t>
      </w:r>
      <w:r w:rsidRPr="006D49A6">
        <w:rPr>
          <w:rFonts w:ascii="Courier New" w:eastAsia="Times New Roman" w:hAnsi="Courier New" w:cs="Courier New"/>
          <w:sz w:val="20"/>
          <w:szCs w:val="24"/>
          <w:lang w:eastAsia="uk-UA"/>
        </w:rPr>
        <w:tab/>
        <w:t>10</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Машини і устаткування </w:t>
      </w:r>
      <w:r w:rsidRPr="006D49A6">
        <w:rPr>
          <w:rFonts w:ascii="Courier New" w:eastAsia="Times New Roman" w:hAnsi="Courier New" w:cs="Courier New"/>
          <w:sz w:val="20"/>
          <w:szCs w:val="24"/>
          <w:lang w:eastAsia="uk-UA"/>
        </w:rPr>
        <w:tab/>
        <w:t>15</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ЕОМ та інші машини для автом. оброблення інформації</w:t>
      </w:r>
      <w:r w:rsidRPr="006D49A6">
        <w:rPr>
          <w:rFonts w:ascii="Courier New" w:eastAsia="Times New Roman" w:hAnsi="Courier New" w:cs="Courier New"/>
          <w:sz w:val="20"/>
          <w:szCs w:val="24"/>
          <w:lang w:eastAsia="uk-UA"/>
        </w:rPr>
        <w:tab/>
        <w:t>4</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Транспортні засоби </w:t>
      </w:r>
      <w:r w:rsidRPr="006D49A6">
        <w:rPr>
          <w:rFonts w:ascii="Courier New" w:eastAsia="Times New Roman" w:hAnsi="Courier New" w:cs="Courier New"/>
          <w:sz w:val="20"/>
          <w:szCs w:val="24"/>
          <w:lang w:eastAsia="uk-UA"/>
        </w:rPr>
        <w:tab/>
        <w:t>10</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Інструменти прилади інвентар (меблі)</w:t>
      </w:r>
      <w:r w:rsidRPr="006D49A6">
        <w:rPr>
          <w:rFonts w:ascii="Courier New" w:eastAsia="Times New Roman" w:hAnsi="Courier New" w:cs="Courier New"/>
          <w:sz w:val="20"/>
          <w:szCs w:val="24"/>
          <w:lang w:eastAsia="uk-UA"/>
        </w:rPr>
        <w:tab/>
        <w:t>10</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Капітальні вкладення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Вартісне визначення межі, що встановлена товариством між основними засобами та малоцінними предметами 6 000,00 грн. Питома вага безпосередньо основних засобів 99,7%.</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Амортизація МНМА в 2019 році нараховувалась наступним чином: в першому місяці використання в розмірі 50% вартості, а решта 50% у місяці списання з балансу.</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Нематеріальні активи, які виникають у результаті договірних або інших юридичних прав, амортизуються протягом терміну чинності цих прав.</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Основними видами дiяльностi товариства є:</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-Надання в оренду й експлуатацію власного чи орендованого нерухомого майна;</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-Інша допоміжна діяльність у сфері транспорту;</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-Вантажний автомобільний транспорт;</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-Виробництво будівельних металевих конструкцій і частин конструкцій;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-Допоміжне обслуговування наземного транспорту;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-Загальна медична практика;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-Виробництво інших дерев'яних будівельних конструкцій і столярних виробів;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-Роздрібна торгівля, крім торгівлі автотранспортними засобами та мотоциклами.</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Загальна сума доходу за 2019 р. - 2588,0 тис.грн.</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Емітент отримав більше 10% доходу за звітній рік за рахунок надання наступних послуг:</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-Надання в оренду й експлуатацію власного чи орендованого нерухомого майна - 1922 тис.грн., 73,4% доходу;</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lastRenderedPageBreak/>
        <w:t>-Компенсація вартості експлуатаційних витрат - 472 тис.грн., 18,2% доходу.</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На кінець 2019 року в оренду було здано 4197,1 кв. м. приміщень та асфальтобетонного покриття, розміщених за адресою м.Одеса, вул.Промислова,21  (приміщень-3144,9, асфальтобетонного покриття-1052,2) та 41,6 кв.м. приміщень за адресою Одеська область, Біляївський район, с. Усатове,  вул. Залізничників,14-к.</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Середньореалізаційні ціни: 50 грн. за 1 кв.м. площи, в т.ч. ПДВ, асфальтобетонного покриття - 21 грн., вт.ч. ПДВ.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За звітний рік Товариством освоєно та розпочато виробництво нових видів продукції відповідно нових видів економічної діяльності.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Нажаль, поки що, дохід, отриманний за рахунок  продажу продукції виробленою Товариством складає меньше 10 % доходу за звітний період.</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Товариство не займається експортною діяльністю, тому інформація про загальну суму експорту, а також про частку експорту в загальному обсязі продажів відсутня.</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Перспективність надання послуг: в зв'язку із кризовим етапом проходження економіки відчувається падіння обсягів надання послуг в загальнодержавному масштабі, що призвело до значного зменшення попиту на послуги, що надає емітент. Щодо основного виду діяльності - вантажнi перевезення автомобiльним транспортом, то він потребує вкладення ресурсів для модернізації і визначається підприємством, як найбільш перспективний.</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ПрАТ "АТП 15162" надає на договорних засадах платнi послуги з перевезення вантажів великогабаритними автомобілями (тягачами)по Україні та самоскидами по м. Одесі та Одеської області пiдприємствам та установам. Перевезення вантажів самоскидами залежить від сезонних змін: здійснюється в основному в весняно-літній період.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Арендаторами є пiдприємства та приватнi пiдприємцi, у тому числi ТОВ "Експедитор". На даний момент основними клiєнтами являється ТОВ "Олiмпекс Купе Iнтеррнейшнл". ПрАТ "АТП 15162" надає на договорних засадах платнi послуги з перевезення вантажiв великогабаритними автомобiлями (тягачами) по Українi та самоскидами по м.Одесi та Одеської областi пiдприємствам та установам.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Основнi ризики в дiяльностi: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збiльшення кiлькостi конкурентiв в регiонi та збiльшення виробничих потужностей у дiючих пiдприємств-конкурентiв;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зростання цiн на паливно-мастильні матеріали та запчастини;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прострочка оплати клiєнтами за наданi послуги;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стихійні лиха, якi можуть змiнити термiни виконання робiт та iншi форс-мажорнi обставини, якi можуть бути визнанi такими на пiдставi чинного законодавства;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Заходи щодо зменшення ризикiв: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послуги;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подальше вдосконалення та модернiзацiя матерiально-технiчної бази для збiльшення обсягiв наданих послуг;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 в умовах свiтової кризи здійснення заходів щодо розширення ринкiв збуту;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аналiз ефективностi виробництва, розширення напрямкiв виробництва, мобiлiзацiя фiнансових расурсiв;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контроль за збереженням та використанням оборотних активiв.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Про канали збуту й методи продажу, якi використовує ємiтент: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метод прямого чи безпосереднього продажу, коли виробник послуг вступає у безпосереднi вiдносини iз споживачами та не використовує посередникiв;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зацiкавлення клiєнтiв у пiдтриманнi стосункiв з товариством за рахунок оптимальних цiн на послуги.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Емітент не займається виробництвом продукції, тому сировина не використовується.</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Галузь автотранспортних вантажних перевезень в Українi добре розвинена i розповсюджена на всiй її територiї та за її межами. Як давно iснуюча, галузь має високий рiвень забезпеченностi людськими ресурсами, технiкою та обслуговуючими пiдроздiлами. Галузь автотранспортних перевезень вантажiв потребує великих капiталовкладень не лише на подальший розвиток, а й на пiдтримання основних засобiв у працездатному станi та й з урахуванням високого рiвня вимог до рiвня безпеки та охорони працi. Галузь автоперевезень вантажiв потребує великих вкладень матерiальних та людських ресурсiв, тому собiвартiсть послуг висока у порiвняннi з тими, що надають iншi види наземного та водного транспорту.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Нови технології Товариством не впроваджуються по причині відсутності достатньої кількості обігових коштів.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lastRenderedPageBreak/>
        <w:t xml:space="preserve">Основними конкурентами ПрАТ "АТП 15162" є автотранспортнi пiдприємства, якi займаються вантажними перевезеннями, а також приватнi пiдприємства Одеської обл, якi надають аналогiчнi послуги.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Перспективні плани розвитку ПрАТ "АТП 15162" полягають у залученні нових клієнтів, покращенні технічного стану нерухомого майна.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У зв'язку із специфікою послуг, що надає емітент нові товари не впроваджуються.</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Становище на ринку не є монопольним.</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Постачальники за основними видами сировини та матеріалів, що займають більше 10% в загальному об'ємі постачання, - відсутні.</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Товариство здійснює свою діяльність тільки на території України.</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У 2015 році були придбання основних засобів не відбувалось, при цьому відчуджено транспортних засобів - на загальну суму 30,0 тис.грн.</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у 2016 р. реалізована нежитлова будівля котельної (літера М), розташованої за адресою: м. Одеса вул. Промислова, 21 вартістю 913,9 тис.грн, в т.ч. ПДВ 152,32 тис.грн.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у 2017 р. придбано основних засобів на суму 36,27 тис.грн., відчуження основних засобів не відбувалось.</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У 2018 р. придбано основних засобів на суму 31,8 тис.грн., списано на суму 21,3 тис.грн.</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Товариство не планує будь-якi значнi iнвестицiї або придбання, пов'язанi з його господарською дiяльнiстю.</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У 2019 р. придбано активів на суму 11,1 тис.грн., списано на суму 13,4 тис.грн.</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Основні засоби товариства обліковуються на балансі товариства та розташовані: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за місцезнаходженням емітента - м. Одеса, вул. Промислова, 21;</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Одеська область, Біляївський район, селище Усатове, вул. Залізничників, 14 -Г</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На кiнець звiтного перiоду товариство мало власних основних засобiв за первiсною вартiстю 10613,8 тис.грн., знос яких становив 4341,7 тис.грн. (40,9%).</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Орендованих основних засобів в акціонерному товаристві не значиться.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На кінець 2019 року в оренду було здано 4197,1 кв. м. приміщень та асфальтобетонного покриття, розміщених за адресою м.Одеса, вул.Промислова,21  (приміщень-3144,9, асфальтобетонного покриття-1052,2) та 41,6 кв.м. приміщень за адресою Одеська область, Біляївський район, с. Усатове,  вул. Залізничників,14-к.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Ступінь використання обладнання необхідного для здійснення виробничої діяльністі менше 1%.</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Товариством не визначаються показники виробничих потужностей.</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Облiк руху основних засобiв Товариства ведеться згiдно МСБО 16 "Основнi засоби".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Нарахування зносу по основним засобам проводиться прямолiнiйним методом.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Термiни користування основними засобами: будiвлi i споруди 16-55 роки, машини i обладнання - 19-58 рокiв, транспортнi засоби - 12-36 роки, iншi основнi засоби - 7-17 рокiв.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Ступiнь використання основних засобiв складає: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1.будівлі та споруди:  80%;</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2.машини та обладнання: 50%;</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lastRenderedPageBreak/>
        <w:t xml:space="preserve">3.транспортні засоби: 3%;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4.інші основні: 95%.</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Обмежень на використання майна емiтента немає.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Утримання активiв здiйснюється господарським способом. Особливостей по екологiчних питаннях, якi б могли позначитися на використаннi активiв пiдприємства не спостерiгається. Щоквартально товариство здiйснює розрахунки екологічного збору та сплачує зазначений збір до бюджету.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В звітному році сплачувався екологічний збір за викиди стаціонарним джерелом забруднення (газовий котел).</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У Товариства відсутні плани капiтального будiвництва, розширення або удосконалення основних засобiв.</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Iстотними проблемами, що здiйснюють вагомий вплив на господарську дiяльнiсть товариства, є сукупнiсть полiтичних, фiнансово-економiчних та соцiальних факторiв, що створюють несприятливу, а iнодi загрозливу, ситуацiю для можливостi здiйснення ефективної господарської дiяльностi.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На діяльність емітента істотно впливають наступнi проблеми економiчного характеру: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складнiсть отримання банкiвських кредитiв.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Фінансування діяльності підприємства проводиться за рахунок власних коштів.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Власний капiтал підприємства протягом 2019 року не змінився та складає 7287,4 тис.грн.</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Робочий капітал емітента наприкінці 2019 р. складає 773,3 тис.грн.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1) збільшення обсягу наданих послуг;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2) залучення нових клієнтів;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3)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4) покращення технічного стану нерухомого майна.</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5) управління дебіторською заборгованістю та інш.</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Станом на 31.12.2019 р. залишились 2 укладених,але не виконаних договорiв.Очікуваний прибуток від виконання цих договорів 116938,00 грн. </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lastRenderedPageBreak/>
        <w:t xml:space="preserve">У 2019 роцi товариство планує продовжувати виконання своїх планiв щодо покращення фiнансових показників шляхом залучення нових клієнтів, збiльшення обсягiв наданих послуг, економiї енергоносiїв, залучення кадрових працiвникiв. У наступному роцi підприємство планує привести показники своєї дiяльностi до докризового стану. Пiдприємство сподiвається на зниження податкового тиску зi сторони держави та створення пiльг для пiдприємств даної галузi. Планується розширення сфери послуг, якi надає пiдприємство.Також, планується покращення технічного стану нерухомого майна. </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-зміна податкового законодавства;</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-девальвація національної валюти;</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-недоступність кредитних ресурсів;</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-стабілізація фінансового стану замовників.</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У звітному році ПрАТ "АТП 15162" не спрямовувало кошти на дослідження та розробки.</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r w:rsidRPr="006D49A6">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6D49A6" w:rsidRPr="006D49A6" w:rsidRDefault="006D49A6" w:rsidP="006D49A6">
      <w:pPr>
        <w:spacing w:after="0" w:line="240" w:lineRule="auto"/>
        <w:rPr>
          <w:rFonts w:ascii="Times New Roman" w:eastAsia="Times New Roman" w:hAnsi="Times New Roman" w:cs="Times New Roman"/>
          <w:b/>
          <w:sz w:val="24"/>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ДКЦПФР - www.stockmarket.gov.ua та на особистому сайті емітента http://atp15162.pat.ua</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Аналіз господарювання за три останніх роки</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 xml:space="preserve">                                                  2017 рік / 2018 рік / 2019 рік</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Чистий дохід від реалізації послуг (тис.грн.)</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разом з іншими доходами                           1753,4,0 /  2273,8   /  2587,5</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Собівартість реалізованих послуг (тис.грн.)       1508,0   /  1800,8   /  1811,6</w:t>
      </w:r>
    </w:p>
    <w:p w:rsidR="006D49A6" w:rsidRPr="006D49A6" w:rsidRDefault="006D49A6" w:rsidP="006D49A6">
      <w:pPr>
        <w:spacing w:after="0" w:line="240" w:lineRule="auto"/>
        <w:rPr>
          <w:rFonts w:ascii="Courier New" w:eastAsia="Times New Roman" w:hAnsi="Courier New" w:cs="Courier New"/>
          <w:sz w:val="20"/>
          <w:szCs w:val="24"/>
          <w:lang w:eastAsia="uk-UA"/>
        </w:rPr>
      </w:pPr>
      <w:r w:rsidRPr="006D49A6">
        <w:rPr>
          <w:rFonts w:ascii="Courier New" w:eastAsia="Times New Roman" w:hAnsi="Courier New" w:cs="Courier New"/>
          <w:sz w:val="20"/>
          <w:szCs w:val="24"/>
          <w:lang w:eastAsia="uk-UA"/>
        </w:rPr>
        <w:t>Чистий прибуток(збиток) (тис.грн.)                (504,0)  /  (398,2)  /  (192,8)</w:t>
      </w: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Pr="006D49A6" w:rsidRDefault="006D49A6" w:rsidP="006D49A6">
      <w:pPr>
        <w:spacing w:after="0" w:line="240" w:lineRule="auto"/>
        <w:rPr>
          <w:rFonts w:ascii="Courier New" w:eastAsia="Times New Roman" w:hAnsi="Courier New" w:cs="Courier New"/>
          <w:sz w:val="20"/>
          <w:szCs w:val="24"/>
          <w:lang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6D49A6">
        <w:rPr>
          <w:rFonts w:ascii="Times New Roman" w:eastAsia="Times New Roman" w:hAnsi="Times New Roman" w:cs="Times New Roman"/>
          <w:b/>
          <w:bCs/>
          <w:sz w:val="27"/>
          <w:szCs w:val="27"/>
          <w:lang w:eastAsia="uk-UA"/>
        </w:rPr>
        <w:lastRenderedPageBreak/>
        <w:t>IV. Інформація про органи управління</w:t>
      </w:r>
      <w:bookmarkStart w:id="2" w:name="10086"/>
      <w:bookmarkEnd w:id="2"/>
    </w:p>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6D49A6" w:rsidRPr="006D49A6" w:rsidTr="006A7466">
        <w:tc>
          <w:tcPr>
            <w:tcW w:w="297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Персональний склад</w:t>
            </w:r>
          </w:p>
        </w:tc>
      </w:tr>
      <w:tr w:rsidR="006D49A6" w:rsidRPr="006D49A6" w:rsidTr="006A7466">
        <w:tc>
          <w:tcPr>
            <w:tcW w:w="297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Наглядова рада складається з 3 (трьох) осіб, а саме: Голова Наглядової ради та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Голова Наглядової ради Терлецький Петро Якович, члени Наглядової ради: Вiтвiцький Iгор Iванович, Волошенко Ольга Олександрiвна.</w:t>
            </w:r>
          </w:p>
        </w:tc>
      </w:tr>
      <w:tr w:rsidR="006D49A6" w:rsidRPr="006D49A6" w:rsidTr="006A7466">
        <w:tc>
          <w:tcPr>
            <w:tcW w:w="297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Колегіальний виконавчий орган Товариства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Правління складається з 3 (трьох) осіб: Голова правління,  члени Правління в кількості 2 (двох)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Голова правлiння Вiтвiцький Iван Дем'янович, член Правління Скорищенко Петро Вiкторович, член Правління -секретар Кiльчевська Галина Петрiвна.</w:t>
            </w:r>
          </w:p>
        </w:tc>
      </w:tr>
      <w:tr w:rsidR="006D49A6" w:rsidRPr="006D49A6" w:rsidTr="006A7466">
        <w:tc>
          <w:tcPr>
            <w:tcW w:w="297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Ревізійна комісія складається з 3 (трьох) осіб, а саме: Голова Ревізійної комісії та 2 (два) члена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Голова Ревізійної комісії  Козак Надiя Григорiївна , члени Ревізійної комісії:  Ковальчук Анна Миколаївна, Конфендрат Микола Борисович.</w:t>
            </w:r>
          </w:p>
        </w:tc>
      </w:tr>
    </w:tbl>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D49A6" w:rsidRPr="006D49A6" w:rsidTr="006A7466">
        <w:tc>
          <w:tcPr>
            <w:tcW w:w="9720" w:type="dxa"/>
            <w:tcMar>
              <w:top w:w="60" w:type="dxa"/>
              <w:left w:w="60" w:type="dxa"/>
              <w:bottom w:w="60" w:type="dxa"/>
              <w:right w:w="60" w:type="dxa"/>
            </w:tcMar>
            <w:vAlign w:val="center"/>
          </w:tcPr>
          <w:p w:rsidR="006D49A6" w:rsidRPr="006D49A6" w:rsidRDefault="006D49A6" w:rsidP="006D49A6">
            <w:pPr>
              <w:spacing w:after="0" w:line="240" w:lineRule="auto"/>
              <w:ind w:left="-210"/>
              <w:jc w:val="center"/>
              <w:rPr>
                <w:rFonts w:ascii="Times New Roman" w:eastAsia="Times New Roman" w:hAnsi="Times New Roman" w:cs="Times New Roman"/>
                <w:b/>
                <w:bCs/>
                <w:sz w:val="28"/>
                <w:szCs w:val="28"/>
                <w:lang w:eastAsia="uk-UA"/>
              </w:rPr>
            </w:pPr>
            <w:r w:rsidRPr="006D49A6">
              <w:rPr>
                <w:rFonts w:ascii="Times New Roman" w:eastAsia="Times New Roman" w:hAnsi="Times New Roman" w:cs="Times New Roman"/>
                <w:b/>
                <w:color w:val="000000"/>
                <w:sz w:val="28"/>
                <w:szCs w:val="28"/>
                <w:lang w:val="en-US" w:eastAsia="uk-UA"/>
              </w:rPr>
              <w:lastRenderedPageBreak/>
              <w:t>V</w:t>
            </w:r>
            <w:r w:rsidRPr="006D49A6">
              <w:rPr>
                <w:rFonts w:ascii="Times New Roman" w:eastAsia="Times New Roman" w:hAnsi="Times New Roman" w:cs="Times New Roman"/>
                <w:b/>
                <w:color w:val="000000"/>
                <w:sz w:val="28"/>
                <w:szCs w:val="28"/>
                <w:lang w:eastAsia="uk-UA"/>
              </w:rPr>
              <w:t>. Інформація про посадових осіб емітента</w:t>
            </w:r>
          </w:p>
        </w:tc>
      </w:tr>
      <w:tr w:rsidR="006D49A6" w:rsidRPr="006D49A6" w:rsidTr="006A7466">
        <w:tc>
          <w:tcPr>
            <w:tcW w:w="9720" w:type="dxa"/>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4"/>
                <w:szCs w:val="24"/>
                <w:lang w:eastAsia="uk-UA"/>
              </w:rPr>
            </w:pPr>
            <w:r w:rsidRPr="006D49A6">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Голова правлiння</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Вiтвiцький Iван Дем'янович</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1938</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вища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59</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ПрАТ "АТП-15162"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03118038</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Голова правління</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04.05.2018 5 років</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9) Опис    Розмір виплаченої винагороди за звітний період склав 126343.47грн.</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Винагорода у натуральній формі не сплачувалась.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обрана на новий строк за рішенням наглядової ради товариства (протокол від 04.05.2018 р.)</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 обіймає посади на будь-яких інших підприємствах.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Попередні посади, які особа обіймала протягом останніх п'яти років: голова правління.</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Загальний стаж роботи складає 59 років.                                                                                                                                                                                                                                          </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Член правлiння-секретар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Кільчевська Галина Петрівна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1959</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середня</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40</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ПрАТ "А ТП 15162"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03118038</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член правління - секретар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04.05.2018 5 років</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9) Опис    Винагорода, в тому числі у натуральній формі, в звітному році не виплачувалась.</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обрана на новий строк за рішенням наглядової ради товариства (протокол від 04.05.2018 р.)</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не обіймає посади на будь-яких інших підприємствах.</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Попередні посади, які особа обіймала протягом останніх п'яти років: член правління-секретар.</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Загальний стаж роботи складає 40 років.</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Голова Наглядової ради</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Терлецький Петро Якович</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1955</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середня</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47</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ПрАТ "АТП 15162"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03118038</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Механік гаража</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27.04.2018 3 роки</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lastRenderedPageBreak/>
        <w:t xml:space="preserve">9) Опис    Посадова особа як член Наглядової ради обраний за рішенням загальних зборів акціонерів від 28.04.2018 р., як Голова Наглядової ради обраний на посаду згідно рішення Наглядової ради товариства від 28.04.2018 р.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Загальними зборами акціонерів від 28.04.2018 р. затверджені умови цивільно-правових договорів з членами Наглядової ради Товариства та встановлено, що члени Наглядової ради виконуюють свої обов'язки на безоплатній основі.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Винагорода, в тому числі у натуральній формі, в звітному році не виплачувалась.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Попередні посади, які особа обіймала протягом останніх п'яти років: начальник автоколони, механік гаража.</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Загальний стаж роботи складає 47 років.</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є акціонером.</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Член Наглядової ради</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Вiтвiцький Iгор Iванович</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1966</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вища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36</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Фізична особа -підприємець</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2423001512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Фізична особа -підприємець</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27.04.2018 3 роки</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9) Опис    Посадова особа обрана на посаду згідно рішення загальних зборів товариства від 28.04.2018 р.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Загальними зборами акціонерів від 28.04.2018 р. затверджені умови цивільно-правових договорів з членами Наглядової ради Товариства та встановлено, що члени Наглядової ради виконують свої обов'язки на безоплатній основі.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Винагорода, в тому числі у натуральній формі, в звітному році не виплачувалась.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Загальний стаж роботи складає 36 років.</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не обіймає посади на інших підприємствах - є фізичною особою підприємцем (місце реєстрації: м. Одеса, вул. Ак.Вільямса, 56/2, кв.7).</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є акціонером.</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Голова ревiзiйної комiсiї</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Козак Надія Григорівна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1953</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середня</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48</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ПрАТ "АТП 15162"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03118038</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Бухгалтер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29.04.2016 5 років</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9) Опис    Винагорода, в тому числі у натуральній формі, в звітному році не виплачувалась.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Попередні посади, які особа обіймала протягом останніх п'яти років: iнженер планово-комерцiйного вiддiлу, бухгалтер.</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 обіймає посади на інших підприємствах.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Загальний стаж роботи складає 48 років. </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Головний бухгалтер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Ковальчук Свiтлана Василiвна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1966</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lastRenderedPageBreak/>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вища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36</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ПрАТ "АТП 15162"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03118038</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головний бухгалтер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07.09.2004 Безстроково</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9) Опис    Розмір виплаченої винагороди за звітний період склав  112779.00 грн. Винагорода у натуральній формі не сплачувалась.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обіймає посаду бухгалтера  в ТОВ "СК ТРАНС" (місцезнаходження - м.Одеса, вул.Щорса,127/1, кв.76Б).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Попередні посади протягом 5-ти років: головний бухгалтер.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Загальний стаж роботи складає 36 р.      </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Член правління</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Скорищенко Петро Вікторович</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1958</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середня-спеціальна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41</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ПрАТ "АТП 15162"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03118038</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головний інженер.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04.05.2018 5 років</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9) Опис    В звiтному роцi посадова особа винагороди, у тому числi в натуральнiй формi, не отримувала.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обрана на новий строк за рішенням наглядової ради товариства (протокол від 04.05.2018 р.)</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не обіймає посади на будь-яких інших підприємствах.</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головний інженер.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Загальний стаж роботи складає 41 років.</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Член Наглядової ради</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Волошенко Ольга Олександрiвна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1958</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вища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39</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ПрАТ "АТП 15162"</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03118038</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бухгалтер</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бухгалтер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27.04.2018 3 роки</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9) Опис    Посадова особа  обрана на посаду згідно рішення загальних зборів товариства від 28.04.2018 р.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Загальними зборами акціонерів від 28.04.2018 р. затверджені умови цивільно-правових договорів з членами Наглядової ради Товариства та встановлено, що члени Наглядової ради виконують свої обов'язки на безоплатній основі.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Винагорода, в тому числі у натуральній формі, в звітному році не виплачувалась.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Протягом останніх п'яти років особа обіймала посаду бухгалтера, на теперішній час посадова особа не працює, на пенсії.</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Загальний стаж роботи складає 39 років.</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 обіймає посади на інших підприємствах.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є акціонером.</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Член ревізійної комісії</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2) Прізвище, ім’я, по батькові фізичної особи або повне найменування </w:t>
            </w:r>
            <w:r w:rsidRPr="006D49A6">
              <w:rPr>
                <w:rFonts w:ascii="Times New Roman" w:eastAsia="Times New Roman" w:hAnsi="Times New Roman" w:cs="Times New Roman"/>
                <w:b/>
                <w:sz w:val="20"/>
                <w:szCs w:val="24"/>
                <w:lang w:eastAsia="uk-UA"/>
              </w:rPr>
              <w:lastRenderedPageBreak/>
              <w:t>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lastRenderedPageBreak/>
              <w:t>Ковальчук Анна Миколаївна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lastRenderedPageBreak/>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1987</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вища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13</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ТОВ "Е.А.Е.ЛТД"</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25052373</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бухгалтер</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бухгалтер</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29.04.2016 5 років</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9) Опис    Винагорода, в тому числі у натуральній формі, в звітному році не виплачувалась.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Попередні посади, які особа обіймала протягом останніх п'яти років - бухгалтер.</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Посадова особа обіймає посаду бухгалтера в ТОВ "Е.А.Е.ЛТД". Місцезнаходження: Одеська обл., місто Одеса, ПЛОЩА 10-ГО КВІТНЯ, будинок 1, кімната 49.</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Загальний стаж роботи складає 13 років. </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1) Посада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Член ревізійної комісії</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Конфендрат Микола Борисович</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 xml:space="preserve"> </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1960</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5) Освіта**</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вища</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41</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ТОВ "Експедитор"</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22455244</w:t>
            </w:r>
          </w:p>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Інженер-постачальник</w:t>
            </w:r>
          </w:p>
        </w:tc>
      </w:tr>
      <w:tr w:rsidR="006D49A6" w:rsidRPr="006D49A6" w:rsidTr="006A7466">
        <w:tblPrEx>
          <w:tblCellMar>
            <w:top w:w="0" w:type="dxa"/>
            <w:bottom w:w="0" w:type="dxa"/>
          </w:tblCellMar>
        </w:tblPrEx>
        <w:tc>
          <w:tcPr>
            <w:tcW w:w="3968" w:type="dxa"/>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6D49A6" w:rsidRPr="006D49A6" w:rsidRDefault="006D49A6" w:rsidP="006D49A6">
            <w:pPr>
              <w:spacing w:after="0" w:line="240" w:lineRule="auto"/>
              <w:rPr>
                <w:rFonts w:ascii="Times New Roman" w:eastAsia="Times New Roman" w:hAnsi="Times New Roman" w:cs="Times New Roman"/>
                <w:sz w:val="20"/>
                <w:szCs w:val="24"/>
                <w:lang w:eastAsia="uk-UA"/>
              </w:rPr>
            </w:pPr>
            <w:r w:rsidRPr="006D49A6">
              <w:rPr>
                <w:rFonts w:ascii="Times New Roman" w:eastAsia="Times New Roman" w:hAnsi="Times New Roman" w:cs="Times New Roman"/>
                <w:sz w:val="20"/>
                <w:szCs w:val="24"/>
                <w:lang w:eastAsia="uk-UA"/>
              </w:rPr>
              <w:t>29.04.2016 5 років</w:t>
            </w:r>
          </w:p>
        </w:tc>
      </w:tr>
    </w:tbl>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9) Опис    Винагорода, в тому числі у натуральній формі, в звітному році не виплачувалась.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 завідуючий складом, інженер-постачальник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 xml:space="preserve">Посадова особа обіймає посаду завідуючого складу на ТОВ "Експедитор" (місцезнаходження: м. Одеса, вул. Промислова, 21) </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r w:rsidRPr="006D49A6">
        <w:rPr>
          <w:rFonts w:ascii="Times New Roman" w:eastAsia="Times New Roman" w:hAnsi="Times New Roman" w:cs="Times New Roman"/>
          <w:b/>
          <w:sz w:val="20"/>
          <w:szCs w:val="24"/>
          <w:lang w:eastAsia="uk-UA"/>
        </w:rPr>
        <w:t>Загальний стаж роботи складає 41 років.</w:t>
      </w:r>
    </w:p>
    <w:p w:rsidR="006D49A6" w:rsidRPr="006D49A6" w:rsidRDefault="006D49A6" w:rsidP="006D49A6">
      <w:pPr>
        <w:spacing w:after="0" w:line="240" w:lineRule="auto"/>
        <w:rPr>
          <w:rFonts w:ascii="Times New Roman" w:eastAsia="Times New Roman" w:hAnsi="Times New Roman" w:cs="Times New Roman"/>
          <w:b/>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Default="006D49A6">
      <w:pPr>
        <w:sectPr w:rsidR="006D49A6" w:rsidSect="006D49A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D49A6" w:rsidRPr="006D49A6" w:rsidTr="006A7466">
        <w:trPr>
          <w:trHeight w:val="463"/>
        </w:trPr>
        <w:tc>
          <w:tcPr>
            <w:tcW w:w="15480" w:type="dxa"/>
            <w:tcMar>
              <w:top w:w="60" w:type="dxa"/>
              <w:left w:w="60" w:type="dxa"/>
              <w:bottom w:w="60" w:type="dxa"/>
              <w:right w:w="60" w:type="dxa"/>
            </w:tcMar>
            <w:vAlign w:val="center"/>
          </w:tcPr>
          <w:p w:rsidR="006D49A6" w:rsidRPr="006D49A6" w:rsidRDefault="006D49A6" w:rsidP="006D49A6">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6D49A6">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6D49A6" w:rsidRPr="006D49A6" w:rsidRDefault="006D49A6" w:rsidP="006D49A6">
            <w:pPr>
              <w:spacing w:after="0" w:line="240" w:lineRule="auto"/>
              <w:rPr>
                <w:rFonts w:ascii="Times New Roman" w:eastAsia="Times New Roman" w:hAnsi="Times New Roman" w:cs="Times New Roman"/>
                <w:b/>
                <w:bCs/>
                <w:sz w:val="24"/>
                <w:szCs w:val="24"/>
                <w:lang w:val="ru-RU" w:eastAsia="uk-UA"/>
              </w:rPr>
            </w:pPr>
          </w:p>
        </w:tc>
      </w:tr>
    </w:tbl>
    <w:p w:rsidR="006D49A6" w:rsidRPr="006D49A6" w:rsidRDefault="006D49A6" w:rsidP="006D49A6">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6D49A6" w:rsidRPr="006D49A6" w:rsidTr="006A746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3" w:name="10109"/>
            <w:bookmarkEnd w:id="3"/>
          </w:p>
          <w:p w:rsidR="006D49A6" w:rsidRPr="006D49A6" w:rsidRDefault="006D49A6" w:rsidP="006D49A6">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Кількість за видами акцій</w:t>
            </w:r>
          </w:p>
        </w:tc>
      </w:tr>
      <w:tr w:rsidR="006D49A6" w:rsidRPr="006D49A6" w:rsidTr="006A7466">
        <w:tc>
          <w:tcPr>
            <w:tcW w:w="2192" w:type="dxa"/>
            <w:vMerge/>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прості іменні</w:t>
            </w:r>
          </w:p>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 xml:space="preserve">  </w:t>
            </w:r>
            <w:r w:rsidRPr="006D49A6">
              <w:rPr>
                <w:rFonts w:ascii="Times New Roman" w:eastAsia="Times New Roman" w:hAnsi="Times New Roman" w:cs="Times New Roman"/>
                <w:b/>
                <w:bCs/>
                <w:sz w:val="20"/>
                <w:szCs w:val="20"/>
                <w:lang w:eastAsia="uk-UA"/>
              </w:rPr>
              <w:t>Привілейовані</w:t>
            </w:r>
          </w:p>
          <w:p w:rsidR="006D49A6" w:rsidRPr="006D49A6" w:rsidRDefault="006D49A6" w:rsidP="006D49A6">
            <w:pPr>
              <w:spacing w:after="0" w:line="240" w:lineRule="auto"/>
              <w:ind w:left="-243"/>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іменні</w:t>
            </w:r>
          </w:p>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7</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Голова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Вiтвiцький Iван Дем'янович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1821696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62.37488700797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1821696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Терлецький Петро Якович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0.01325088339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Ковальчук Свiтлана Василiвна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5773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0.1976675706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5773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Козак Надія Григорівна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0.00304736078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Вiтвiцький Iгор Iванович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11424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0.39115786014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11424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Член правління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Скорищенко Петро Вікторович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5629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0.19273700934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5629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Волошенко Ольга Олександрiвна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15438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0.52859725532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15438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Ковальчук Анна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1734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0.0593721752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1734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Конфендрат Микола Борисович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2646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0.09059906319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2646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49A6" w:rsidRPr="006D49A6" w:rsidRDefault="006D49A6" w:rsidP="006D49A6">
            <w:pPr>
              <w:spacing w:after="0" w:line="240" w:lineRule="auto"/>
              <w:jc w:val="right"/>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1864816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63.85131618594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1864816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0</w:t>
            </w:r>
          </w:p>
        </w:tc>
      </w:tr>
    </w:tbl>
    <w:p w:rsidR="006D49A6" w:rsidRPr="006D49A6" w:rsidRDefault="006D49A6" w:rsidP="006D49A6">
      <w:pPr>
        <w:spacing w:after="0" w:line="240" w:lineRule="auto"/>
        <w:rPr>
          <w:rFonts w:ascii="Times New Roman" w:eastAsia="Times New Roman" w:hAnsi="Times New Roman" w:cs="Times New Roman"/>
          <w:sz w:val="24"/>
          <w:szCs w:val="24"/>
          <w:lang w:val="en-US"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6D49A6">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Основними видами дiяльностi ПрАТ "АВТОТРАНСПОРТНЕ ПІДПРИЄМСТВО 15162" є:</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-Надання в оренду й експлуатацію власного чи орендованого нерухомого майна;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-Інша допоміжна діяльність у сфері транспорту;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-Вантажний автомобільний транспорт;</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Загальна сума доходу за 2019 р. - 2588,0 тис.грн.</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ПрАТ "АТП 15162" надає на договорних засадах платнi послуги з перевезення вантажів великогабаритними автомобілями (тягачами)по Україні та самоскидами по м. Одесі та Одеської області пiдприємствам та установам. Перевезення вантажів самоскидами залежить від сезонних змін: здійснюється в основному в весняно-літній період.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За звітний рік Товариством освоєно та розпочато виробництво нових видів продукції відповідно нових видів економічної діяльності.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Товариством розпочато виробництво дерев'яних дверей з матеріалу замовника; дерев'яних дверних полотен розміром 2000*70мм; виробів з чорних металів, призначених для використання у металоконструкціях; гратів з чорних металів. Також, впроваджена реалізація металобрухту.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Нажаль, поки що, дохід, отриманний за рахунок  продажу продукції виробленою Товариством меньше 10 % доходу за звітний період, та складає 47,94 тис.грн.</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Товариство не займається експортною діяльністю, тому інформація про загальну суму експорту, а також про частку експорту в загальному обсязі продажів відсутня.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Перспективні плани розвитку ПрАТ "АТП 15162" полягають у залученні нових клієнтів, покращенні технічного стану нерухомого майна.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В перспективi Товариство планує продовжувати здiйснювати тi ж види дiяльностi, що i в звiтному роцi. Перспективнiсть подальшого розвитку Товариства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Також, перспективність надання послуг залежіть від полипшення політичного та фінансового стану України.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Опис ризикiв та невизначеностей, з якими стикається Товариство у своїй господарськiй дiяльностi: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збiльшення кiлькостi конкурентiв в регiонi та збiльшення виробничих потужностей у дiючих пiдприємств-конкурентiв;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зростання цiн на паливно-мастильні матеріали та запчастини;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прострочка оплати клiєнтами за наданi послуги;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загальноекономiчнi (рiзка змiна законодавства в сферi оподаткування, гiперiнфляцiя, рiзке коливання цiн на енергоносiї та матерiали), стихійні лиха, якi можуть змiнити термiни виконання робiт та iншi форс-мажорнi обставини, якi можуть бути визнанi такими на пiдставi чинного законодавства;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Заходи щодо зменшення ризикiв: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пiдвищення якостi та вiдповiдальностi по укладених договорах при утриманнi належного рiвня конкурентноздатностi розцiнок на послуги;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подальше вдосконалення та модернiзацiя матерiально-технiчної бази для збiльшення обсягiв наданих послуг;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вивчення кон'юнктури ринку, перевiрка платоспроможностi клiєнтiв, укладання договорiв з клiєнтами;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своєчасне планування та створення необхiдних резервiв i запасiв матерiальних та фiнансових ресурсiв; - в умовах свiтової кризи здійснення заходів щодо розширення ринкiв збуту;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аналiз ефективностi виробництва, розширення напрямкiв виробництва, мобiлiзацiя фiнансових расурсiв;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контроль за збереженням та використанням оборотних активiв.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t>2. Інформація про розвиток емітента.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Приватне акціонерне товариство "Автотранспортне пiдприємство 15162" розпочало своє існування з 1958 року. Спочатку воно мало назву "Спецавтобаза №7" Автопромтресту Одеського Раднаргоспу. В 1966 роцi було переiменовано в АТП-15062 Мiнавтошосдору УРСР. В 1986 роцi наказом Мiнiстерства автомобiльного транспорту УРСР було переiменовано в АТП-25162, а у 1988 р. в АТП-15162. На протязi вказаного перiоду АТП-15162 приймало участь в будiвництвi важливих для України об'єктiв: Паромної переправи "Iллiчiвськ-Варна", реконструкцiї Одеського порту, будiвництвi Одеського Припортового заводу та порту Южний, будiвництвi магiстральних дорiг, об"єктiв промислового та цивiльного будiвництва i т.п. Маючи в своєму розпорядженi великоваговий рухомий склад, призначений для перевезень будiвельних вантажiв, у тому числi великогабаритних, а також великовантажний самосвальний парк i транспорт для перевезень морських контейнерiв, ВАТ "АТП 15162" був одним з провiдних автотранспортних пiдприємств в регiонi. ВАТ "АТП 15162" засновано вiдповiдно до Наказу ФДМУ по Одеськiй області вiд 28.05.1995р. №443, шляхом перетворення державного пiдприємства "АТП-15162" у вiдкрите акцiонерне товариство. Зареєстровано Iллiчiвським РВК м.Одеси, свiдоцтво № 1061 вiд 29.01.1998 р. Загальними зборами акціонерів від 15.04.2011 р. прийнято рішення про визначення типу товариства - публічне акціонерне товариство, найменування - ПУБЛІЧНЕ АКЦІОНЕРНЕ ТОВАРИСТВО "АВТОТРАНСПОРТНЕ ПІДПРИЄМСТВО 15162", затверджені зміни та доповнення до статуту шляхом викладення його в новій редакції. 7 липня 2011 року Державним реєстратором Виконавчого комітету Одеської міської ради зареєстровано нову редакцію Статуту Публічного акціонерного товариства "АВТОТРАНСПОРТНЕ ПІДПРИЄМСТВО 15162". Публічне акціонерне товариство "АВТОТРАНСПОРТНЕ ПІДПРИЄМСТВО 15162" є правонаступником відкритого акціонерного товариства "АВТОТРАНСПОРТНЕ ПІДПРИЄМСТВО 15162". В 2011 році товариство здійснило перевод акцій у бездокументарну форму існування. Рішенням загальних зборів акціонерів від 28.04.2017 р. змінено тип товариства на приватне акціонерне товариство та зареєстрований статут товариства в новій редакції. Після внесення відповідних змін до ЄДР назва товариства - Приватне акціонерне товариство "Автотранспортне підприємство 15162". На теперішній час Товариство втратило свої позиції на ринку вантажних перевезень у зв'язку із відсутністю замовників на даний вид послуг. Протягом останніх років основним видом діяльності Товариства є надання в оренду й експлуатацію власного чи оредованого нерухомого майна. Найбільш перспективним є надання послуг зі здавання в оренду приміщень. Від даного виду діяльності товариство отримує основний дохід. Рішенням загальних зборів акціонерів від 26.04.2019 р. виключено з переліку видів діяльності Товариства за КВЕД, що містяться в Єдиному державному реєстрі юридичних осіб, фізичних осіб-підприємців та громадських формувань наступний вид діяльності: 45.19 - ТОРГІВЛЯ ІНШИМИ АВТОТРАНСПОРТНИМИ ЗАСОБАМИ.  Також,  рішенням загальних зборів акціонерів від 26.04.2019 р. доповнено перелік видів діяльності Товариства за КВЕД наступними: 25.11 - ВИРОБНИЦТВО БУДІВЕЛЬНИХ МЕТАЛЕВИХ КОНСТРУКЦІЙ І ЧАСТИН КОНСТРУКЦІЙ;   52.21 - ДОПОМІЖНЕ ОБСЛУГОВУВАННЯ НАЗЕМНОГО ТРАНСПОРТУ; 86.21 - ЗАГАЛЬНА МЕДИЧНА ПРАКТИКА; 16.23 - ВИРОБНИЦТВО ІНШИХ ДЕРЕВ'ЯНИХ БУДІВЕЛЬНИХ КОНСТРУКЦІЙ І СТОЛЯРНИХ ВИРОБІВ; 47.00 - РОЗДРІБНА ТОРГІВЛЯ, КРІМ ТОРГІВЛІ АВТОТРАНСПОРТНИМИ ЗАСОБАМИ ТА МОТОЦИКЛАМИ. Та визначено основним видом економічної діяльності Товариства 68.20 - НАДАННЯ В ОРЕНДУ Й ЕКСПЛУАТАЦІЮ ВЛАСНОГО ЧИ ОРЕНДОВАНОГО НЕРУХОМОГО МАЙНА; та затверджено зміни до статуту ПРИВАТНОГО АКЦІОНЕРНОГО ТОВАРИСТВА "АВТОТРАНСПОРТНЕ ПІДПРИЄМСТВО 15162" шляхом викладення його в новій редакції.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ПрАТ "АТП 15162" надає на договірних засадах платнi послуги з перевезення вантажів великогабаритними автомобілями (тягачами) по Україні та самоскидами по м. Одесі та Одеської області пiдприємствам та установам. Перевезення вантажів самоскидами залежить від сезонних змін: здійснюється в основному в весняно-літній період.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Перспективні плани розвитку ПрАТ "АТП 15162" полягають у залученні нових клієнтів, покращенні технічного стану нерухомого майна.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6D49A6">
        <w:rPr>
          <w:rFonts w:ascii="Times New Roman" w:eastAsia="Times New Roman" w:hAnsi="Times New Roman" w:cs="Times New Roman"/>
          <w:b/>
          <w:color w:val="000000"/>
          <w:sz w:val="28"/>
          <w:szCs w:val="24"/>
          <w:lang w:eastAsia="ru-RU"/>
        </w:rPr>
        <w:t xml:space="preserve">3. </w:t>
      </w:r>
      <w:r w:rsidRPr="006D49A6">
        <w:rPr>
          <w:rFonts w:ascii="Times New Roman" w:eastAsia="Times New Roman" w:hAnsi="Times New Roman" w:cs="Times New Roman"/>
          <w:b/>
          <w:color w:val="000000"/>
          <w:sz w:val="28"/>
          <w:szCs w:val="28"/>
          <w:lang w:val="ru-RU" w:eastAsia="ru-RU"/>
        </w:rPr>
        <w:t>Інформація</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про</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укладення</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деривативів</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або</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вчинення</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правочинів</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щодо</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похідних</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цінних</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паперів</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емітентом</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якщо</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це</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впливає</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на</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оцінку</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його</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активів</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зобов</w:t>
      </w:r>
      <w:r w:rsidRPr="006D49A6">
        <w:rPr>
          <w:rFonts w:ascii="Times New Roman" w:eastAsia="Times New Roman" w:hAnsi="Times New Roman" w:cs="Times New Roman"/>
          <w:b/>
          <w:color w:val="000000"/>
          <w:sz w:val="28"/>
          <w:szCs w:val="28"/>
          <w:lang w:val="en-US" w:eastAsia="ru-RU"/>
        </w:rPr>
        <w:t>'</w:t>
      </w:r>
      <w:r w:rsidRPr="006D49A6">
        <w:rPr>
          <w:rFonts w:ascii="Times New Roman" w:eastAsia="Times New Roman" w:hAnsi="Times New Roman" w:cs="Times New Roman"/>
          <w:b/>
          <w:color w:val="000000"/>
          <w:sz w:val="28"/>
          <w:szCs w:val="28"/>
          <w:lang w:val="ru-RU" w:eastAsia="ru-RU"/>
        </w:rPr>
        <w:t>язань</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фінансового</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стану</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і</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доходів</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або</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витрат</w:t>
      </w:r>
      <w:r w:rsidRPr="006D49A6">
        <w:rPr>
          <w:rFonts w:ascii="Times New Roman" w:eastAsia="Times New Roman" w:hAnsi="Times New Roman" w:cs="Times New Roman"/>
          <w:b/>
          <w:color w:val="000000"/>
          <w:sz w:val="28"/>
          <w:szCs w:val="28"/>
          <w:lang w:val="en-US" w:eastAsia="ru-RU"/>
        </w:rPr>
        <w:t xml:space="preserve"> </w:t>
      </w:r>
      <w:r w:rsidRPr="006D49A6">
        <w:rPr>
          <w:rFonts w:ascii="Times New Roman" w:eastAsia="Times New Roman" w:hAnsi="Times New Roman" w:cs="Times New Roman"/>
          <w:b/>
          <w:color w:val="000000"/>
          <w:sz w:val="28"/>
          <w:szCs w:val="28"/>
          <w:lang w:val="ru-RU" w:eastAsia="ru-RU"/>
        </w:rPr>
        <w:t>емітента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У звiтному роцi фактiв укладення деривативiв або вчинення правочинiв щодо похiдних цiнних паперiв Товариством, якщо це б вплинуло на оцiнку його активiв, зобов'язань, фiнансового стану i доходiв або витрат, не було.</w:t>
      </w: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after="0" w:line="240" w:lineRule="auto"/>
        <w:jc w:val="center"/>
        <w:rPr>
          <w:rFonts w:ascii="Times New Roman" w:eastAsia="Times New Roman" w:hAnsi="Times New Roman" w:cs="Times New Roman"/>
          <w:b/>
          <w:color w:val="000000"/>
          <w:sz w:val="28"/>
          <w:szCs w:val="28"/>
          <w:lang w:eastAsia="uk-UA"/>
        </w:rPr>
      </w:pPr>
      <w:r w:rsidRPr="006D49A6">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З метою захисту прав та законних інтересів акціонерів Товариство забезпечує комплексний, незалежний, об'єктивний та професійний контроль за фінансово-господарською діяльністю Товариства. Наявність належної системи контролю дозволяє інвесторам бути впевненими у тому, що їх інвестиції розумно використовуються, спрямовуються на розвиток Товариства та надійно захищені від можливих зловживань. Діюча в Товаристві система контролю за його фінансово-господарською діяльністю сприяє збереженню та раціональному використанню фінансових і матеріальних ресурсів Товариства, забезпеченню точності та повноти бухгалтерських записів, підтриманню прозорості та достовірності фінансових звітів, запобіганню та викриттю фальсифікацій та помилок, забезпеченню стабільного та ефективного функціонування Товариства. Контроль за фінансово-господарською діяльністю Товариства здійснюється через Наглядову раду та Ревізійну комісію. Загальні збори акціонерів забезпечують функціонування належної системи контролю, а також здійснення стратегічного контролю за фінансово-господарською діяльністю Товариства. З метою ефективного виконання зазначених функцій до компетенції Загальних зборів  належать, зокрема, повноваження щодо контролю за усуненням недоліків, які були виявлені під час проведення перевірок Ревізійною комісією.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Заходами по зниженню ризиків є процес управління ризиками:  щодо фінансових ризиків (ризик ліквідності, зміни процентної ставки, валютний, ринковий ризик, ризик втрати майна та ін.) - їх оптимізація. Метою управління ризиками Товариства є захист інтересів зацікавлених сторін,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b/>
          <w:color w:val="000000"/>
          <w:sz w:val="28"/>
          <w:szCs w:val="28"/>
          <w:lang w:val="en-US" w:eastAsia="uk-UA"/>
        </w:rPr>
        <w:t>2</w:t>
      </w:r>
      <w:r w:rsidRPr="006D49A6">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 До ризику ліквідності Товариство  схильне, так як діяльність у звітному році була збитковою.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Товариства. В таких випадках виникають ситуації невизначеності умов здійснення фінансових операцій, що і призводить до такого ризику.</w:t>
      </w: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6D49A6" w:rsidRPr="006D49A6" w:rsidRDefault="006D49A6" w:rsidP="006D49A6">
      <w:pPr>
        <w:spacing w:after="0" w:line="240" w:lineRule="auto"/>
        <w:jc w:val="center"/>
        <w:rPr>
          <w:rFonts w:ascii="Times New Roman" w:eastAsia="Times New Roman" w:hAnsi="Times New Roman" w:cs="Times New Roman"/>
          <w:b/>
          <w:sz w:val="28"/>
          <w:szCs w:val="28"/>
          <w:lang w:val="ru-RU" w:eastAsia="uk-UA"/>
        </w:rPr>
      </w:pPr>
      <w:r w:rsidRPr="006D49A6">
        <w:rPr>
          <w:rFonts w:ascii="Times New Roman" w:eastAsia="Times New Roman" w:hAnsi="Times New Roman" w:cs="Times New Roman"/>
          <w:b/>
          <w:color w:val="000000"/>
          <w:sz w:val="28"/>
          <w:szCs w:val="28"/>
          <w:lang w:val="ru-RU" w:eastAsia="uk-UA"/>
        </w:rPr>
        <w:t>1) в</w:t>
      </w:r>
      <w:r w:rsidRPr="006D49A6">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en-US" w:eastAsia="uk-UA"/>
        </w:rPr>
        <w:t>Кодекс корпоративного управлiння в Товаристві не затверджувався.</w:t>
      </w: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after="0" w:line="240" w:lineRule="auto"/>
        <w:jc w:val="center"/>
        <w:rPr>
          <w:rFonts w:ascii="Times New Roman" w:eastAsia="Times New Roman" w:hAnsi="Times New Roman" w:cs="Times New Roman"/>
          <w:b/>
          <w:sz w:val="28"/>
          <w:szCs w:val="28"/>
          <w:lang w:eastAsia="uk-UA"/>
        </w:rPr>
      </w:pPr>
      <w:r w:rsidRPr="006D49A6">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after="0" w:line="240" w:lineRule="auto"/>
        <w:jc w:val="center"/>
        <w:rPr>
          <w:rFonts w:ascii="Times New Roman" w:eastAsia="Times New Roman" w:hAnsi="Times New Roman" w:cs="Times New Roman"/>
          <w:b/>
          <w:sz w:val="28"/>
          <w:szCs w:val="28"/>
          <w:lang w:eastAsia="uk-UA"/>
        </w:rPr>
      </w:pPr>
      <w:r w:rsidRPr="006D49A6">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Товариством не застосовуються.</w:t>
      </w: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after="0" w:line="240" w:lineRule="auto"/>
        <w:jc w:val="center"/>
        <w:rPr>
          <w:rFonts w:ascii="Times New Roman" w:eastAsia="Times New Roman" w:hAnsi="Times New Roman" w:cs="Times New Roman"/>
          <w:b/>
          <w:sz w:val="28"/>
          <w:szCs w:val="28"/>
          <w:lang w:eastAsia="uk-UA"/>
        </w:rPr>
      </w:pPr>
      <w:r w:rsidRPr="006D49A6">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en-US" w:eastAsia="uk-UA"/>
        </w:rPr>
        <w:t>д/в</w:t>
      </w:r>
    </w:p>
    <w:p w:rsidR="006D49A6" w:rsidRDefault="006D49A6">
      <w:pPr>
        <w:sectPr w:rsidR="006D49A6" w:rsidSect="006D49A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D49A6" w:rsidRPr="006D49A6" w:rsidTr="006A7466">
        <w:trPr>
          <w:trHeight w:val="463"/>
        </w:trPr>
        <w:tc>
          <w:tcPr>
            <w:tcW w:w="97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4"/>
                <w:szCs w:val="24"/>
                <w:lang w:val="ru-RU" w:eastAsia="uk-UA"/>
              </w:rPr>
            </w:pPr>
            <w:r w:rsidRPr="006D49A6">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6D49A6">
              <w:rPr>
                <w:rFonts w:ascii="Times New Roman" w:eastAsia="Times New Roman" w:hAnsi="Times New Roman" w:cs="Times New Roman"/>
                <w:b/>
                <w:color w:val="000000"/>
                <w:sz w:val="28"/>
                <w:szCs w:val="28"/>
                <w:lang w:val="ru-RU" w:eastAsia="uk-UA"/>
              </w:rPr>
              <w:t xml:space="preserve"> ( учасників )</w:t>
            </w:r>
          </w:p>
        </w:tc>
      </w:tr>
    </w:tbl>
    <w:p w:rsidR="006D49A6" w:rsidRPr="006D49A6" w:rsidRDefault="006D49A6" w:rsidP="006D49A6">
      <w:pPr>
        <w:spacing w:after="0" w:line="240" w:lineRule="auto"/>
        <w:rPr>
          <w:rFonts w:ascii="Times New Roman" w:eastAsia="Times New Roman" w:hAnsi="Times New Roman" w:cs="Times New Roman"/>
          <w:vanish/>
          <w:sz w:val="24"/>
          <w:szCs w:val="24"/>
          <w:lang w:eastAsia="uk-UA"/>
        </w:rPr>
      </w:pPr>
    </w:p>
    <w:tbl>
      <w:tblPr>
        <w:tblStyle w:val="a4"/>
        <w:tblW w:w="5000" w:type="pct"/>
        <w:tblLook w:val="04A0" w:firstRow="1" w:lastRow="0" w:firstColumn="1" w:lastColumn="0" w:noHBand="0" w:noVBand="1"/>
      </w:tblPr>
      <w:tblGrid>
        <w:gridCol w:w="2258"/>
        <w:gridCol w:w="3939"/>
        <w:gridCol w:w="3941"/>
      </w:tblGrid>
      <w:tr w:rsidR="006D49A6" w:rsidRPr="006D49A6" w:rsidTr="006A7466">
        <w:tc>
          <w:tcPr>
            <w:tcW w:w="2257" w:type="dxa"/>
            <w:vMerge w:val="restart"/>
            <w:shd w:val="clear" w:color="auto" w:fill="auto"/>
            <w:vAlign w:val="center"/>
          </w:tcPr>
          <w:p w:rsidR="006D49A6" w:rsidRPr="006D49A6" w:rsidRDefault="006D49A6" w:rsidP="006D49A6">
            <w:pPr>
              <w:tabs>
                <w:tab w:val="left" w:pos="10620"/>
              </w:tabs>
              <w:jc w:val="center"/>
              <w:rPr>
                <w:b/>
                <w:szCs w:val="24"/>
                <w:lang w:val="en-US"/>
              </w:rPr>
            </w:pPr>
            <w:r w:rsidRPr="006D49A6">
              <w:rPr>
                <w:b/>
                <w:szCs w:val="24"/>
                <w:lang w:val="en-US"/>
              </w:rPr>
              <w:t>Вид загальних зборів</w:t>
            </w:r>
          </w:p>
        </w:tc>
        <w:tc>
          <w:tcPr>
            <w:tcW w:w="3939" w:type="dxa"/>
            <w:shd w:val="clear" w:color="auto" w:fill="auto"/>
          </w:tcPr>
          <w:p w:rsidR="006D49A6" w:rsidRPr="006D49A6" w:rsidRDefault="006D49A6" w:rsidP="006D49A6">
            <w:pPr>
              <w:tabs>
                <w:tab w:val="left" w:pos="10620"/>
              </w:tabs>
              <w:jc w:val="center"/>
              <w:rPr>
                <w:b/>
                <w:szCs w:val="24"/>
                <w:lang w:val="en-US"/>
              </w:rPr>
            </w:pPr>
            <w:r w:rsidRPr="006D49A6">
              <w:rPr>
                <w:b/>
                <w:szCs w:val="24"/>
                <w:lang w:val="en-US"/>
              </w:rPr>
              <w:t>Чергові</w:t>
            </w:r>
          </w:p>
        </w:tc>
        <w:tc>
          <w:tcPr>
            <w:tcW w:w="3941" w:type="dxa"/>
            <w:shd w:val="clear" w:color="auto" w:fill="auto"/>
          </w:tcPr>
          <w:p w:rsidR="006D49A6" w:rsidRPr="006D49A6" w:rsidRDefault="006D49A6" w:rsidP="006D49A6">
            <w:pPr>
              <w:tabs>
                <w:tab w:val="left" w:pos="10620"/>
              </w:tabs>
              <w:jc w:val="center"/>
              <w:rPr>
                <w:b/>
                <w:szCs w:val="24"/>
                <w:lang w:val="en-US"/>
              </w:rPr>
            </w:pPr>
            <w:r w:rsidRPr="006D49A6">
              <w:rPr>
                <w:b/>
                <w:szCs w:val="24"/>
                <w:lang w:val="en-US"/>
              </w:rPr>
              <w:t>Позачергові</w:t>
            </w:r>
          </w:p>
        </w:tc>
      </w:tr>
      <w:tr w:rsidR="006D49A6" w:rsidRPr="006D49A6" w:rsidTr="006A7466">
        <w:tc>
          <w:tcPr>
            <w:tcW w:w="2257" w:type="dxa"/>
            <w:vMerge/>
            <w:shd w:val="clear" w:color="auto" w:fill="auto"/>
            <w:vAlign w:val="center"/>
          </w:tcPr>
          <w:p w:rsidR="006D49A6" w:rsidRPr="006D49A6" w:rsidRDefault="006D49A6" w:rsidP="006D49A6">
            <w:pPr>
              <w:tabs>
                <w:tab w:val="left" w:pos="10620"/>
              </w:tabs>
              <w:jc w:val="center"/>
              <w:rPr>
                <w:szCs w:val="24"/>
                <w:lang w:val="en-US"/>
              </w:rPr>
            </w:pPr>
          </w:p>
        </w:tc>
        <w:tc>
          <w:tcPr>
            <w:tcW w:w="3939" w:type="dxa"/>
            <w:shd w:val="clear" w:color="auto" w:fill="auto"/>
          </w:tcPr>
          <w:p w:rsidR="006D49A6" w:rsidRPr="006D49A6" w:rsidRDefault="006D49A6" w:rsidP="006D49A6">
            <w:pPr>
              <w:tabs>
                <w:tab w:val="left" w:pos="10620"/>
              </w:tabs>
              <w:jc w:val="center"/>
              <w:rPr>
                <w:szCs w:val="24"/>
                <w:lang w:val="en-US"/>
              </w:rPr>
            </w:pPr>
            <w:r w:rsidRPr="006D49A6">
              <w:rPr>
                <w:szCs w:val="24"/>
                <w:lang w:val="en-US"/>
              </w:rPr>
              <w:t>X</w:t>
            </w:r>
          </w:p>
        </w:tc>
        <w:tc>
          <w:tcPr>
            <w:tcW w:w="3941" w:type="dxa"/>
            <w:shd w:val="clear" w:color="auto" w:fill="auto"/>
          </w:tcPr>
          <w:p w:rsidR="006D49A6" w:rsidRPr="006D49A6" w:rsidRDefault="006D49A6" w:rsidP="006D49A6">
            <w:pPr>
              <w:tabs>
                <w:tab w:val="left" w:pos="10620"/>
              </w:tabs>
              <w:jc w:val="center"/>
              <w:rPr>
                <w:szCs w:val="24"/>
                <w:lang w:val="en-US"/>
              </w:rPr>
            </w:pPr>
            <w:r w:rsidRPr="006D49A6">
              <w:rPr>
                <w:szCs w:val="24"/>
                <w:lang w:val="en-US"/>
              </w:rPr>
              <w:t xml:space="preserve"> </w:t>
            </w:r>
          </w:p>
        </w:tc>
      </w:tr>
      <w:tr w:rsidR="006D49A6" w:rsidRPr="006D49A6" w:rsidTr="006A7466">
        <w:tc>
          <w:tcPr>
            <w:tcW w:w="2257" w:type="dxa"/>
            <w:shd w:val="clear" w:color="auto" w:fill="auto"/>
          </w:tcPr>
          <w:p w:rsidR="006D49A6" w:rsidRPr="006D49A6" w:rsidRDefault="006D49A6" w:rsidP="006D49A6">
            <w:pPr>
              <w:tabs>
                <w:tab w:val="left" w:pos="10620"/>
              </w:tabs>
              <w:jc w:val="center"/>
              <w:rPr>
                <w:b/>
                <w:szCs w:val="24"/>
                <w:lang w:val="en-US"/>
              </w:rPr>
            </w:pPr>
            <w:r w:rsidRPr="006D49A6">
              <w:rPr>
                <w:b/>
                <w:szCs w:val="24"/>
                <w:lang w:val="en-US"/>
              </w:rPr>
              <w:t>Дата проведення</w:t>
            </w:r>
          </w:p>
        </w:tc>
        <w:tc>
          <w:tcPr>
            <w:tcW w:w="7880" w:type="dxa"/>
            <w:gridSpan w:val="2"/>
            <w:shd w:val="clear" w:color="auto" w:fill="auto"/>
          </w:tcPr>
          <w:p w:rsidR="006D49A6" w:rsidRPr="006D49A6" w:rsidRDefault="006D49A6" w:rsidP="006D49A6">
            <w:pPr>
              <w:tabs>
                <w:tab w:val="left" w:pos="10620"/>
              </w:tabs>
              <w:rPr>
                <w:szCs w:val="24"/>
                <w:lang w:val="en-US"/>
              </w:rPr>
            </w:pPr>
            <w:r w:rsidRPr="006D49A6">
              <w:rPr>
                <w:szCs w:val="24"/>
                <w:lang w:val="en-US"/>
              </w:rPr>
              <w:t>26.04.2019</w:t>
            </w:r>
          </w:p>
        </w:tc>
      </w:tr>
      <w:tr w:rsidR="006D49A6" w:rsidRPr="006D49A6" w:rsidTr="006A7466">
        <w:tc>
          <w:tcPr>
            <w:tcW w:w="2257" w:type="dxa"/>
            <w:shd w:val="clear" w:color="auto" w:fill="auto"/>
          </w:tcPr>
          <w:p w:rsidR="006D49A6" w:rsidRPr="006D49A6" w:rsidRDefault="006D49A6" w:rsidP="006D49A6">
            <w:pPr>
              <w:tabs>
                <w:tab w:val="left" w:pos="10620"/>
              </w:tabs>
              <w:jc w:val="center"/>
              <w:rPr>
                <w:b/>
                <w:szCs w:val="24"/>
                <w:lang w:val="en-US"/>
              </w:rPr>
            </w:pPr>
            <w:r w:rsidRPr="006D49A6">
              <w:rPr>
                <w:b/>
                <w:szCs w:val="24"/>
                <w:lang w:val="en-US"/>
              </w:rPr>
              <w:t>Кворум зборів</w:t>
            </w:r>
          </w:p>
        </w:tc>
        <w:tc>
          <w:tcPr>
            <w:tcW w:w="7880" w:type="dxa"/>
            <w:gridSpan w:val="2"/>
            <w:shd w:val="clear" w:color="auto" w:fill="auto"/>
          </w:tcPr>
          <w:p w:rsidR="006D49A6" w:rsidRPr="006D49A6" w:rsidRDefault="006D49A6" w:rsidP="006D49A6">
            <w:pPr>
              <w:tabs>
                <w:tab w:val="left" w:pos="10620"/>
              </w:tabs>
              <w:rPr>
                <w:szCs w:val="24"/>
                <w:lang w:val="en-US"/>
              </w:rPr>
            </w:pPr>
            <w:r w:rsidRPr="006D49A6">
              <w:rPr>
                <w:szCs w:val="24"/>
                <w:lang w:val="en-US"/>
              </w:rPr>
              <w:t>87.28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D49A6" w:rsidRPr="006D49A6" w:rsidTr="006A7466">
        <w:tblPrEx>
          <w:tblCellMar>
            <w:top w:w="0" w:type="dxa"/>
            <w:bottom w:w="0" w:type="dxa"/>
          </w:tblCellMar>
        </w:tblPrEx>
        <w:tc>
          <w:tcPr>
            <w:tcW w:w="737" w:type="dxa"/>
            <w:shd w:val="clear" w:color="auto" w:fill="auto"/>
          </w:tcPr>
          <w:p w:rsidR="006D49A6" w:rsidRPr="006D49A6" w:rsidRDefault="006D49A6" w:rsidP="006D49A6">
            <w:pPr>
              <w:tabs>
                <w:tab w:val="left" w:pos="10620"/>
              </w:tabs>
              <w:spacing w:after="0" w:line="240" w:lineRule="auto"/>
              <w:rPr>
                <w:rFonts w:ascii="Times New Roman" w:eastAsia="Times New Roman" w:hAnsi="Times New Roman" w:cs="Times New Roman"/>
                <w:b/>
                <w:sz w:val="20"/>
                <w:szCs w:val="24"/>
                <w:lang w:val="en-US" w:eastAsia="uk-UA"/>
              </w:rPr>
            </w:pPr>
            <w:r w:rsidRPr="006D49A6">
              <w:rPr>
                <w:rFonts w:ascii="Times New Roman" w:eastAsia="Times New Roman" w:hAnsi="Times New Roman" w:cs="Times New Roman"/>
                <w:b/>
                <w:sz w:val="20"/>
                <w:szCs w:val="24"/>
                <w:lang w:val="en-US" w:eastAsia="uk-UA"/>
              </w:rPr>
              <w:t>Опис</w:t>
            </w:r>
          </w:p>
        </w:tc>
        <w:tc>
          <w:tcPr>
            <w:tcW w:w="9411" w:type="dxa"/>
            <w:shd w:val="clear" w:color="auto" w:fill="auto"/>
          </w:tcPr>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Питання, що розглядалися на Загальних зборах:</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3. Розгляд звiту правлiння за 2018 рiк та прийняття рiшення за наслiдками розгляду звiту правлiння</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4. Розгляд звiту наглядової ради Товариства за 2018 рiк та прийняття рiшення за наслiдками розгляду звiту наглядової ради</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5. Розгляд звiту та висновкiв ревiзiйної комiсiї Товариства за 2018 рiк та прийняття рiшення за наслiдками розгляду звiту та висновкiв ревiзiйної комiсiї</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6. Затвердження рiчного звiту Товариства за 2018 рiк. Затвердження рiшення про погашення збиткiв, отриманих Товариством у 2018 р.</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7. Про змiну (виключення, доповнення) перелiку видiв дiяльностi Товариства за КВЕД.</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8. Внесення змiн до статуту ПРИВАТНОГО АКЦIОНЕРНОГО ТОВАРИСТВА "АВТОТРАНСПОРТНЕ ПIДПРИЄМСТВО 15162", пов'язаних iз приведенням статуту Товариства у вiдповiднiсть до вимог законодавства, шляхом викладення його в новiй редакцiї.</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9. Визначення осiб, яким надаватимуться повноваження щодо пiдписання статуту Товариства в новiй редакцiї.</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10. Визначення особи, якiй надаватимуться повноваження щодо державної реєстрацiї змiн до вiдомостей про ПРИВАТНЕ АКЦIОНЕРНЕ ТОВАРИСТВО "АВТОТРАНСПОРТНЕ ПIДПРИЄМСТВО 15162", що мiстяться в Єдиному державному реєстрi юридичних осiб, фiзичних осiб-пiдприємцiв та громадських формувань, пов'язаних з  змiнами до статуту  та змiнами видiв економiчної дiяльностi Товариства.</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Пропозицiї до перелiку питань порядку денного не надходили.</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На Загальних зборах були прийнятi наступнi рiшення одноголосно:</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З 1 питання порядку денного: Обрати до складу лiчильної комiсiї Ковальчук Свiтлана Василiвна, Вiтвiцький Юрiй Iванович, Саєнко Сергiй Вiкторович. Припинити повноваження лiчильної комiсiї по закiнченню рiчних загальних зборiв акцiонерiв.</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З 2 питання порядку денного: Обрати головою зборiв Вiтвiцького Iвана Дем'яновича. Обрати секретарем зборiв Козак Надiя Григорiвна. Затвердити наступний регламент зборiв: для доповiдей з питань порядку денного до 15 хв. по кожному питанню, обговорення питань порядку денного до 5 хв., вiдповiдi на запитання до 5 хв., робота лiчильної комiсiї до 15 хв.</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З 3 питання порядку денного: Затвердити звiт правлiння Товариства за 2018 р.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З 4 питання порядку денного: Затвердити звiт наглядової ради Товариства за 2018 р.</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З 5 питання порядку денного: Затвердити звiт та висновки ревiзiйної комiсiї Товариства за 2018 р.</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З 6 питання порядку денного: Затвердити рiчний звiт Товариства за 2018 р. Затвердити рiшення про погашення збиткiв, отриманих Товариством у 2018 р., за рахунок прибутку майбутнiх перiодiв.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З 7 питання порядку денного: Виключити з перелiку видiв дiяльностi Товариства за КВЕД, що мiстяться в Єдиному державному реєстрi юридичних осiб, фiзичних осiб-пiдприємцiв та громадських формувань наступний вид дiяльностi: 45.19 - ТОРГIВЛЯ IНШИМИ АВТОТРАНСПОРТНИМИ ЗАСОБАМИ.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Доповнити перелiк видiв дiяльностi Товариства за КВЕД наступним:</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25.11 - ВИРОБНИЦТВО БУДIВЕЛЬНИХ МЕТАЛЕВИХ КОНСТРУКЦIЙ I ЧАСТИН КОНСТРУКЦIЙ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52.21 - ДОПОМIЖНЕ ОБСЛУГОВУВАННЯ НАЗЕМНОГО ТРАНСПОРТУ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86.21 - ЗАГАЛЬНА МЕДИЧНА ПРАКТИКА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16.23 - ВИРОБНИЦТВО IНШИХ ДЕРЕВ'ЯНИХ БУДIВЕЛЬНИХ КОНСТРУКЦIЙ I СТОЛЯРНИХ ВИРОБIВ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47.00 - РОЗДРIБНА ТОРГIВЛЯ, КРIМ ТОРГIВЛI АВТОТРАНСПОРТНИМИ ЗАСОБАМИ ТА МОТОЦИКЛАМИ</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Вважати основним видом економiчної дiяльностi Товариства 68.20 - НАДАННЯ В ОРЕНДУ Й ЕКСПЛУАТАЦIЮ ВЛАСНОГО ЧИ ОРЕНДОВАНОГО НЕРУХОМОГО МАЙНА                             </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З 8 питання порядку денного: Затвердити змiни до статуту ПРИВАТНОГО АКЦIОНЕРНОГО ТОВАРИСТВА "АВТОТРАНСПОРТНЕ ПIДПРИЄМСТВО 15162" шляхом викладення його в новiй редакцiї.</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З 9 питання порядку денного: Доручити головi зборiв Товариства Вiтвiцькому Iвану Дем'яновичу (реєстрацiйний номер облiкової картки платника податкiв 1410118714) та секретарю зборiв Товариства Козак Надiї Григорiвнi (реєстрацiйний номер облiкової картки платника податкiв 1962601920) пiдписати статут  ПРИВАТНОГО АКЦIОНЕРНОГО ТОВАРИСТВА "АВТОТРАНСПОРТНЕ ПIДПРИЄМСТВО 15162" в новiй редакцiї.</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r w:rsidRPr="006D49A6">
              <w:rPr>
                <w:rFonts w:ascii="Times New Roman" w:eastAsia="Times New Roman" w:hAnsi="Times New Roman" w:cs="Times New Roman"/>
                <w:sz w:val="20"/>
                <w:szCs w:val="24"/>
                <w:lang w:val="en-US" w:eastAsia="uk-UA"/>
              </w:rPr>
              <w:t xml:space="preserve">З 10 питання порядку денного: Уповноважити (з правом передоручення) голову правлiння ПРИВАТНОГО АКЦIОНЕРНОГО ТОВАРИСТВА "АВТОТРАНСПОРТНЕ ПIДПРИЄМСТВО 15162" Вiтвiцькоого Iвана Дем'яновича (реєстрацiйний номер облiкової картки платника податкiв 1410118714) здiйснити усi дiї щодо державної реєстрацiї змiн до вiдомостей про ПРИВАТНОГО АКЦIОНЕРНОГО ТОВАРИСТВА "АВТОТРАНСПОРТНЕ ПIДПРИЄМСТВО 15162", що мiстяться в Єдиному державному реєстрi юридичних осiб, фiзичних осiб-пiдприємцiв та громадських формувань, пов'язаних з  змiнами до статуту  </w:t>
            </w:r>
            <w:r w:rsidRPr="006D49A6">
              <w:rPr>
                <w:rFonts w:ascii="Times New Roman" w:eastAsia="Times New Roman" w:hAnsi="Times New Roman" w:cs="Times New Roman"/>
                <w:sz w:val="20"/>
                <w:szCs w:val="24"/>
                <w:lang w:val="en-US" w:eastAsia="uk-UA"/>
              </w:rPr>
              <w:lastRenderedPageBreak/>
              <w:t>та змiнами видiв економiчної дiяльностi Товариства.</w:t>
            </w: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p>
        </w:tc>
      </w:tr>
    </w:tbl>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p>
    <w:p w:rsidR="006D49A6" w:rsidRPr="006D49A6" w:rsidRDefault="006D49A6" w:rsidP="006D49A6">
      <w:pPr>
        <w:tabs>
          <w:tab w:val="left" w:pos="10620"/>
        </w:tabs>
        <w:spacing w:after="0" w:line="240" w:lineRule="auto"/>
        <w:rPr>
          <w:rFonts w:ascii="Times New Roman" w:eastAsia="Times New Roman" w:hAnsi="Times New Roman" w:cs="Times New Roman"/>
          <w:sz w:val="20"/>
          <w:szCs w:val="24"/>
          <w:lang w:val="en-US" w:eastAsia="uk-UA"/>
        </w:rPr>
      </w:pPr>
    </w:p>
    <w:p w:rsidR="006D49A6" w:rsidRDefault="006D49A6">
      <w:pPr>
        <w:sectPr w:rsidR="006D49A6" w:rsidSect="006D49A6">
          <w:pgSz w:w="11906" w:h="16838" w:code="9"/>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D49A6">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Ні</w:t>
            </w:r>
          </w:p>
        </w:tc>
      </w:tr>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 xml:space="preserve"> </w:t>
            </w:r>
          </w:p>
        </w:tc>
      </w:tr>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1284" w:type="dxa"/>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6D49A6" w:rsidRPr="006D49A6" w:rsidTr="006A7466">
        <w:trPr>
          <w:trHeight w:val="284"/>
        </w:trPr>
        <w:tc>
          <w:tcPr>
            <w:tcW w:w="69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Ні</w:t>
            </w:r>
          </w:p>
        </w:tc>
      </w:tr>
      <w:tr w:rsidR="006D49A6" w:rsidRPr="006D49A6" w:rsidTr="006A7466">
        <w:trPr>
          <w:trHeight w:val="284"/>
        </w:trPr>
        <w:tc>
          <w:tcPr>
            <w:tcW w:w="69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6D49A6">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bl>
    <w:p w:rsidR="006D49A6" w:rsidRPr="006D49A6" w:rsidRDefault="006D49A6" w:rsidP="006D49A6">
      <w:pPr>
        <w:spacing w:after="0" w:line="240" w:lineRule="auto"/>
        <w:outlineLvl w:val="2"/>
        <w:rPr>
          <w:rFonts w:ascii="Times New Roman" w:eastAsia="Times New Roman" w:hAnsi="Times New Roman" w:cs="Times New Roman"/>
          <w:b/>
          <w:bCs/>
          <w:color w:val="000000"/>
          <w:sz w:val="21"/>
          <w:szCs w:val="21"/>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Ні</w:t>
            </w:r>
          </w:p>
        </w:tc>
      </w:tr>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r>
      <w:tr w:rsidR="006D49A6" w:rsidRPr="006D49A6" w:rsidTr="006A7466">
        <w:trPr>
          <w:trHeight w:val="284"/>
        </w:trPr>
        <w:tc>
          <w:tcPr>
            <w:tcW w:w="69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1284" w:type="dxa"/>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r>
    </w:tbl>
    <w:p w:rsidR="006D49A6" w:rsidRPr="006D49A6" w:rsidRDefault="006D49A6" w:rsidP="006D49A6">
      <w:pPr>
        <w:spacing w:after="0" w:line="240" w:lineRule="auto"/>
        <w:outlineLvl w:val="2"/>
        <w:rPr>
          <w:rFonts w:ascii="Times New Roman" w:eastAsia="Times New Roman" w:hAnsi="Times New Roman" w:cs="Times New Roman"/>
          <w:b/>
          <w:bCs/>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Ні</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995"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1284" w:type="dxa"/>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r>
    </w:tbl>
    <w:p w:rsidR="006D49A6" w:rsidRPr="006D49A6" w:rsidRDefault="006D49A6" w:rsidP="006D49A6">
      <w:pPr>
        <w:spacing w:after="0" w:line="240" w:lineRule="auto"/>
        <w:outlineLvl w:val="2"/>
        <w:rPr>
          <w:rFonts w:ascii="Times New Roman" w:eastAsia="Times New Roman" w:hAnsi="Times New Roman" w:cs="Times New Roman"/>
          <w:b/>
          <w:bCs/>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ru-RU" w:eastAsia="uk-UA"/>
        </w:rPr>
      </w:pPr>
      <w:r w:rsidRPr="006D49A6">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6D49A6">
        <w:rPr>
          <w:rFonts w:ascii="Times New Roman" w:eastAsia="Times New Roman" w:hAnsi="Times New Roman" w:cs="Times New Roman"/>
          <w:b/>
          <w:bCs/>
          <w:color w:val="000000"/>
          <w:sz w:val="20"/>
          <w:szCs w:val="20"/>
          <w:lang w:val="ru-RU" w:eastAsia="uk-UA"/>
        </w:rPr>
        <w:t xml:space="preserve"> </w:t>
      </w:r>
      <w:r w:rsidRPr="006D49A6">
        <w:rPr>
          <w:rFonts w:ascii="Times New Roman" w:eastAsia="Times New Roman" w:hAnsi="Times New Roman" w:cs="Times New Roman"/>
          <w:bCs/>
          <w:color w:val="000000"/>
          <w:sz w:val="20"/>
          <w:szCs w:val="20"/>
          <w:u w:val="words"/>
          <w:lang w:val="en-US" w:eastAsia="uk-UA"/>
        </w:rPr>
        <w:t>Ні</w:t>
      </w:r>
    </w:p>
    <w:p w:rsidR="006D49A6" w:rsidRPr="006D49A6" w:rsidRDefault="006D49A6" w:rsidP="006D49A6">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6D49A6">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6D49A6" w:rsidRPr="006D49A6" w:rsidTr="006A7466">
        <w:tc>
          <w:tcPr>
            <w:tcW w:w="6771" w:type="dxa"/>
            <w:gridSpan w:val="2"/>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Так</w:t>
            </w:r>
          </w:p>
        </w:tc>
        <w:tc>
          <w:tcPr>
            <w:tcW w:w="1784"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Ні</w:t>
            </w:r>
          </w:p>
        </w:tc>
      </w:tr>
      <w:tr w:rsidR="006D49A6" w:rsidRPr="006D49A6" w:rsidTr="006A7466">
        <w:tc>
          <w:tcPr>
            <w:tcW w:w="6771" w:type="dxa"/>
            <w:gridSpan w:val="2"/>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 xml:space="preserve"> </w:t>
            </w:r>
          </w:p>
        </w:tc>
        <w:tc>
          <w:tcPr>
            <w:tcW w:w="1784"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X</w:t>
            </w:r>
          </w:p>
        </w:tc>
      </w:tr>
      <w:tr w:rsidR="006D49A6" w:rsidRPr="006D49A6" w:rsidTr="006A7466">
        <w:tc>
          <w:tcPr>
            <w:tcW w:w="6771" w:type="dxa"/>
            <w:gridSpan w:val="2"/>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 xml:space="preserve"> </w:t>
            </w:r>
          </w:p>
        </w:tc>
        <w:tc>
          <w:tcPr>
            <w:tcW w:w="1784"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X</w:t>
            </w:r>
          </w:p>
        </w:tc>
      </w:tr>
      <w:tr w:rsidR="006D49A6" w:rsidRPr="006D49A6" w:rsidTr="006A7466">
        <w:tc>
          <w:tcPr>
            <w:tcW w:w="6771" w:type="dxa"/>
            <w:gridSpan w:val="2"/>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 xml:space="preserve"> </w:t>
            </w:r>
          </w:p>
        </w:tc>
        <w:tc>
          <w:tcPr>
            <w:tcW w:w="1784" w:type="dxa"/>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X</w:t>
            </w:r>
          </w:p>
        </w:tc>
      </w:tr>
      <w:tr w:rsidR="006D49A6" w:rsidRPr="006D49A6" w:rsidTr="006A7466">
        <w:tc>
          <w:tcPr>
            <w:tcW w:w="6771" w:type="dxa"/>
            <w:gridSpan w:val="2"/>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ru-RU" w:eastAsia="uk-UA"/>
              </w:rPr>
            </w:pPr>
            <w:r w:rsidRPr="006D49A6">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 xml:space="preserve"> </w:t>
            </w:r>
          </w:p>
        </w:tc>
      </w:tr>
      <w:tr w:rsidR="006D49A6" w:rsidRPr="006D49A6" w:rsidTr="006A7466">
        <w:tc>
          <w:tcPr>
            <w:tcW w:w="1774" w:type="dxa"/>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en-US" w:eastAsia="uk-UA"/>
              </w:rPr>
            </w:pPr>
            <w:r w:rsidRPr="006D49A6">
              <w:rPr>
                <w:rFonts w:ascii="Times New Roman" w:eastAsia="Times New Roman" w:hAnsi="Times New Roman" w:cs="Times New Roman"/>
                <w:sz w:val="20"/>
                <w:szCs w:val="20"/>
                <w:lang w:eastAsia="uk-UA"/>
              </w:rPr>
              <w:t>Позачергові збори не скликалися</w:t>
            </w:r>
          </w:p>
        </w:tc>
      </w:tr>
    </w:tbl>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u w:val="words"/>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6D49A6">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6D49A6">
        <w:rPr>
          <w:rFonts w:ascii="Times New Roman" w:eastAsia="Times New Roman" w:hAnsi="Times New Roman" w:cs="Times New Roman"/>
          <w:b/>
          <w:color w:val="000000"/>
          <w:sz w:val="18"/>
          <w:szCs w:val="18"/>
          <w:shd w:val="clear" w:color="auto" w:fill="FFFFFF"/>
          <w:lang w:val="ru-RU" w:eastAsia="uk-UA"/>
        </w:rPr>
        <w:t xml:space="preserve"> : </w:t>
      </w:r>
      <w:r w:rsidRPr="006D49A6">
        <w:rPr>
          <w:rFonts w:ascii="Times New Roman" w:eastAsia="Times New Roman" w:hAnsi="Times New Roman" w:cs="Times New Roman"/>
          <w:sz w:val="20"/>
          <w:szCs w:val="20"/>
          <w:lang w:eastAsia="uk-UA"/>
        </w:rPr>
        <w:t xml:space="preserve"> </w:t>
      </w:r>
    </w:p>
    <w:p w:rsidR="006D49A6" w:rsidRPr="006D49A6" w:rsidRDefault="006D49A6" w:rsidP="006D49A6">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6D49A6">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6D49A6">
        <w:rPr>
          <w:rFonts w:ascii="Times New Roman" w:eastAsia="Times New Roman" w:hAnsi="Times New Roman" w:cs="Times New Roman"/>
          <w:b/>
          <w:color w:val="000000"/>
          <w:sz w:val="20"/>
          <w:szCs w:val="20"/>
          <w:shd w:val="clear" w:color="auto" w:fill="FFFFFF"/>
          <w:lang w:val="ru-RU" w:eastAsia="uk-UA"/>
        </w:rPr>
        <w:t>:</w:t>
      </w:r>
    </w:p>
    <w:p w:rsidR="006D49A6" w:rsidRPr="006D49A6" w:rsidRDefault="006D49A6" w:rsidP="006D49A6">
      <w:pPr>
        <w:spacing w:after="0" w:line="240" w:lineRule="auto"/>
        <w:outlineLvl w:val="2"/>
        <w:rPr>
          <w:rFonts w:ascii="Times New Roman" w:eastAsia="Times New Roman" w:hAnsi="Times New Roman" w:cs="Times New Roman"/>
          <w:b/>
          <w:bCs/>
          <w:sz w:val="24"/>
          <w:szCs w:val="24"/>
          <w:lang w:val="ru-RU" w:eastAsia="uk-UA"/>
        </w:rPr>
      </w:pPr>
      <w:r w:rsidRPr="006D49A6">
        <w:rPr>
          <w:rFonts w:ascii="Times New Roman" w:eastAsia="Times New Roman" w:hAnsi="Times New Roman" w:cs="Times New Roman"/>
          <w:sz w:val="20"/>
          <w:szCs w:val="20"/>
          <w:lang w:eastAsia="uk-UA"/>
        </w:rPr>
        <w:t xml:space="preserve"> </w:t>
      </w:r>
    </w:p>
    <w:p w:rsidR="006D49A6" w:rsidRPr="006D49A6" w:rsidRDefault="006D49A6" w:rsidP="006D49A6">
      <w:pPr>
        <w:spacing w:after="0" w:line="240" w:lineRule="auto"/>
        <w:jc w:val="center"/>
        <w:outlineLvl w:val="2"/>
        <w:rPr>
          <w:rFonts w:ascii="Times New Roman" w:eastAsia="Times New Roman" w:hAnsi="Times New Roman" w:cs="Times New Roman"/>
          <w:b/>
          <w:bCs/>
          <w:sz w:val="24"/>
          <w:szCs w:val="24"/>
          <w:lang w:val="ru-RU"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6D49A6" w:rsidRPr="006D49A6" w:rsidTr="006A7466">
        <w:trPr>
          <w:trHeight w:val="284"/>
        </w:trPr>
        <w:tc>
          <w:tcPr>
            <w:tcW w:w="8857"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(осіб)</w:t>
            </w:r>
          </w:p>
        </w:tc>
      </w:tr>
      <w:tr w:rsidR="006D49A6" w:rsidRPr="006D49A6" w:rsidTr="006A7466">
        <w:trPr>
          <w:trHeight w:val="284"/>
        </w:trPr>
        <w:tc>
          <w:tcPr>
            <w:tcW w:w="8857"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3</w:t>
            </w:r>
          </w:p>
        </w:tc>
      </w:tr>
      <w:tr w:rsidR="006D49A6" w:rsidRPr="006D49A6" w:rsidTr="006A7466">
        <w:trPr>
          <w:trHeight w:val="284"/>
        </w:trPr>
        <w:tc>
          <w:tcPr>
            <w:tcW w:w="8857"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0</w:t>
            </w:r>
          </w:p>
        </w:tc>
      </w:tr>
      <w:tr w:rsidR="006D49A6" w:rsidRPr="006D49A6" w:rsidTr="006A7466">
        <w:trPr>
          <w:trHeight w:val="284"/>
        </w:trPr>
        <w:tc>
          <w:tcPr>
            <w:tcW w:w="8857"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0</w:t>
            </w:r>
          </w:p>
        </w:tc>
      </w:tr>
    </w:tbl>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Ні</w:t>
            </w:r>
          </w:p>
        </w:tc>
      </w:tr>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1802"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комітети не створювались</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ind w:left="-142"/>
        <w:rPr>
          <w:rFonts w:ascii="Times New Roman" w:eastAsia="Times New Roman" w:hAnsi="Times New Roman" w:cs="Times New Roman"/>
          <w:b/>
          <w:sz w:val="20"/>
          <w:szCs w:val="20"/>
          <w:lang w:val="ru-RU" w:eastAsia="uk-UA"/>
        </w:rPr>
      </w:pPr>
      <w:r w:rsidRPr="006D49A6">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оцінка не здійснювалась</w:t>
      </w:r>
    </w:p>
    <w:p w:rsidR="006D49A6" w:rsidRPr="006D49A6" w:rsidRDefault="006D49A6" w:rsidP="006D49A6">
      <w:pPr>
        <w:spacing w:after="0" w:line="240" w:lineRule="auto"/>
        <w:ind w:left="-142"/>
        <w:rPr>
          <w:rFonts w:ascii="Times New Roman" w:eastAsia="Times New Roman" w:hAnsi="Times New Roman" w:cs="Times New Roman"/>
          <w:sz w:val="24"/>
          <w:szCs w:val="24"/>
          <w:lang w:val="ru-RU" w:eastAsia="uk-UA"/>
        </w:rPr>
      </w:pPr>
      <w:r w:rsidRPr="006D49A6">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6D49A6">
        <w:rPr>
          <w:rFonts w:ascii="Times New Roman" w:eastAsia="Times New Roman" w:hAnsi="Times New Roman" w:cs="Times New Roman"/>
          <w:b/>
          <w:sz w:val="20"/>
          <w:szCs w:val="20"/>
          <w:shd w:val="clear" w:color="auto" w:fill="FFFFFF"/>
          <w:lang w:val="ru-RU" w:eastAsia="uk-UA"/>
        </w:rPr>
        <w:t xml:space="preserve"> </w:t>
      </w:r>
      <w:r w:rsidRPr="006D49A6">
        <w:rPr>
          <w:rFonts w:ascii="Times New Roman" w:eastAsia="Times New Roman" w:hAnsi="Times New Roman" w:cs="Times New Roman"/>
          <w:b/>
          <w:sz w:val="20"/>
          <w:szCs w:val="20"/>
          <w:lang w:val="ru-RU" w:eastAsia="uk-UA"/>
        </w:rPr>
        <w:t>:</w:t>
      </w:r>
      <w:r w:rsidRPr="006D49A6">
        <w:rPr>
          <w:rFonts w:ascii="Times New Roman" w:eastAsia="Times New Roman" w:hAnsi="Times New Roman" w:cs="Times New Roman"/>
          <w:sz w:val="24"/>
          <w:szCs w:val="24"/>
          <w:lang w:val="ru-RU" w:eastAsia="uk-UA"/>
        </w:rPr>
        <w:t xml:space="preserve"> </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r w:rsidRPr="006D49A6">
        <w:rPr>
          <w:rFonts w:ascii="Times New Roman" w:eastAsia="Times New Roman" w:hAnsi="Times New Roman" w:cs="Times New Roman"/>
          <w:bCs/>
          <w:sz w:val="20"/>
          <w:szCs w:val="20"/>
          <w:lang w:eastAsia="uk-UA"/>
        </w:rPr>
        <w:t xml:space="preserve"> </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6D49A6" w:rsidRPr="006D49A6" w:rsidTr="006A7466">
        <w:tc>
          <w:tcPr>
            <w:tcW w:w="2151" w:type="pct"/>
            <w:vMerge w:val="restar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Незалежний член</w:t>
            </w:r>
          </w:p>
        </w:tc>
      </w:tr>
      <w:tr w:rsidR="006D49A6" w:rsidRPr="006D49A6" w:rsidTr="006A7466">
        <w:tc>
          <w:tcPr>
            <w:tcW w:w="2151" w:type="pct"/>
            <w:vMerge/>
            <w:shd w:val="clear" w:color="auto" w:fill="auto"/>
          </w:tcPr>
          <w:p w:rsidR="006D49A6" w:rsidRPr="006D49A6" w:rsidRDefault="006D49A6" w:rsidP="006D49A6">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6D49A6" w:rsidRPr="006D49A6" w:rsidRDefault="006D49A6" w:rsidP="006D49A6">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Так*</w:t>
            </w: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Ні*</w:t>
            </w:r>
          </w:p>
        </w:tc>
      </w:tr>
      <w:tr w:rsidR="006D49A6" w:rsidRPr="006D49A6" w:rsidTr="006A7466">
        <w:tc>
          <w:tcPr>
            <w:tcW w:w="2151"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 xml:space="preserve">Терлецький Петро Якович </w:t>
            </w:r>
          </w:p>
        </w:tc>
        <w:tc>
          <w:tcPr>
            <w:tcW w:w="1449"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X</w:t>
            </w:r>
          </w:p>
        </w:tc>
      </w:tr>
      <w:tr w:rsidR="006D49A6" w:rsidRPr="006D49A6" w:rsidTr="006A7466">
        <w:tc>
          <w:tcPr>
            <w:tcW w:w="2151"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Вiтвiцький Iгор Iванович</w:t>
            </w:r>
          </w:p>
        </w:tc>
        <w:tc>
          <w:tcPr>
            <w:tcW w:w="1449"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X</w:t>
            </w:r>
          </w:p>
        </w:tc>
      </w:tr>
      <w:tr w:rsidR="006D49A6" w:rsidRPr="006D49A6" w:rsidTr="006A7466">
        <w:tc>
          <w:tcPr>
            <w:tcW w:w="2151"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Волошенко Ольга Олександрiвна</w:t>
            </w:r>
          </w:p>
        </w:tc>
        <w:tc>
          <w:tcPr>
            <w:tcW w:w="1449"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49A6">
              <w:rPr>
                <w:rFonts w:ascii="Times New Roman" w:eastAsia="Times New Roman" w:hAnsi="Times New Roman" w:cs="Times New Roman"/>
                <w:color w:val="000000"/>
                <w:sz w:val="20"/>
                <w:szCs w:val="20"/>
                <w:lang w:eastAsia="ru-RU"/>
              </w:rPr>
              <w:t>X</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Ні</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r>
      <w:tr w:rsidR="006D49A6" w:rsidRPr="006D49A6" w:rsidTr="006A7466">
        <w:trPr>
          <w:trHeight w:val="284"/>
        </w:trPr>
        <w:tc>
          <w:tcPr>
            <w:tcW w:w="1606"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r>
    </w:tbl>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Ні</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81"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r>
      <w:tr w:rsidR="006D49A6" w:rsidRPr="006D49A6" w:rsidTr="006A7466">
        <w:trPr>
          <w:trHeight w:val="284"/>
        </w:trPr>
        <w:tc>
          <w:tcPr>
            <w:tcW w:w="1606"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r w:rsidRPr="006D49A6">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6D49A6">
        <w:rPr>
          <w:rFonts w:ascii="Times New Roman" w:eastAsia="Times New Roman" w:hAnsi="Times New Roman" w:cs="Times New Roman"/>
          <w:b/>
          <w:bCs/>
          <w:color w:val="000000"/>
          <w:sz w:val="20"/>
          <w:szCs w:val="20"/>
          <w:lang w:val="ru-RU" w:eastAsia="uk-UA"/>
        </w:rPr>
        <w:t xml:space="preserve"> :</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r w:rsidRPr="006D49A6">
        <w:rPr>
          <w:rFonts w:ascii="Times New Roman" w:eastAsia="Times New Roman" w:hAnsi="Times New Roman" w:cs="Times New Roman"/>
          <w:bCs/>
          <w:color w:val="000000"/>
          <w:sz w:val="20"/>
          <w:szCs w:val="20"/>
          <w:lang w:val="en-US" w:eastAsia="uk-UA"/>
        </w:rPr>
        <w:t>Наглядовою радою Товариства у звiтному перiодi було проведено 5 засiданнь, на яких приймались рiшення: про проведення рiчних загальних зборiв акцiонерiв Товариства, затвердження дати, часу та мiсця їх проведення, часу та мiсця проведення реєстрацiї акцiонерiв для участi у рiчних загальних зборах акцiонерiв; Затвердження дати складання перелiку акцiонерiв для здiйснення розсилки повiдомлень; Затвердження дати складання перелiку акцiонерiв, якi мають право на участь у рiчних загальних зборах акцiонерiв Товариства; Затвердження порядку ознайомлення акцiонерiв з матерiалами щодо порядку денного рiчних загальних зборiв акцiонерiв Товариства та вiдповiдальної особи; Затвердження проекту порядку денного рiчних загальних зборiв акцiонерiв ; Затвердження тексту повiдомлення акцiонерiв про проведення загальних зборiв; Про обрання (голови, особи, що вiдкриває рiчнi загальнi збори акцiонерiв), секретаря рiчних загальних зборiв акцiонерiв Товариства;обрання членiв реєстрацiйної комiсiї; формування тимчасової лiчильної комiсiї, про обрання аудитора Товариства для проведення аудиторської перевiрки та затверджувала умови договору з ним, здійсненню нагляду за роботою правління. Наглядовою радою затверджувались фiнансовi показники рiчного звiту Товариства, а також, порядок денний загальних зборiв, та форма i текст бюлетенів.</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lastRenderedPageBreak/>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Ні</w:t>
            </w:r>
          </w:p>
        </w:tc>
      </w:tr>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r>
      <w:tr w:rsidR="006D49A6" w:rsidRPr="006D49A6" w:rsidTr="006A7466">
        <w:trPr>
          <w:trHeight w:val="284"/>
        </w:trPr>
        <w:tc>
          <w:tcPr>
            <w:tcW w:w="672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r>
      <w:tr w:rsidR="006D49A6" w:rsidRPr="006D49A6" w:rsidTr="006A7466">
        <w:trPr>
          <w:trHeight w:val="284"/>
        </w:trPr>
        <w:tc>
          <w:tcPr>
            <w:tcW w:w="962"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val="en-US" w:eastAsia="uk-UA"/>
              </w:rPr>
              <w:t xml:space="preserve"> </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lastRenderedPageBreak/>
        <w:t>Інформація про виконавчий орган</w:t>
      </w:r>
    </w:p>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6D49A6" w:rsidRPr="006D49A6" w:rsidTr="006A7466">
        <w:tc>
          <w:tcPr>
            <w:tcW w:w="595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Функціональні обов'язки</w:t>
            </w:r>
          </w:p>
        </w:tc>
      </w:tr>
      <w:tr w:rsidR="006D49A6" w:rsidRPr="006D49A6" w:rsidTr="006A7466">
        <w:tc>
          <w:tcPr>
            <w:tcW w:w="595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Колегіальний виконавчий орган Товариства - Правління складається з 3 (трьох) осіб, а саме: Голова правління Вітвіцький Іван Дем'янович, член Правління Кільчевська Галина Петрівна, член Правління Скорищенко Петро Вікторович.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До функціональних обов'язків членів Правління належить: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1. розробка проектів бюджетів, бізнес-планів, програм фінансово-господарської діяльності Товариства;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3.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4.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5. 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6. 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7. інші обов'язки згідно статуту Товариства.</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Голова правління також зобов'язаний: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1.</w:t>
            </w:r>
            <w:r w:rsidRPr="006D49A6">
              <w:rPr>
                <w:rFonts w:ascii="Times New Roman" w:eastAsia="Times New Roman" w:hAnsi="Times New Roman" w:cs="Times New Roman"/>
                <w:color w:val="000000"/>
                <w:sz w:val="20"/>
                <w:szCs w:val="20"/>
                <w:lang w:eastAsia="uk-UA"/>
              </w:rPr>
              <w:tab/>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2.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3. в межах своєї компетенції видавати накази, розпорядження і давати вказівки, обов'язкові для ви-конання всіма працівниками Товариства;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4. підписувати колективний договір, зміни та доповнення до нього; </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5.</w:t>
            </w:r>
            <w:r w:rsidRPr="006D49A6">
              <w:rPr>
                <w:rFonts w:ascii="Times New Roman" w:eastAsia="Times New Roman" w:hAnsi="Times New Roman" w:cs="Times New Roman"/>
                <w:color w:val="000000"/>
                <w:sz w:val="20"/>
                <w:szCs w:val="20"/>
                <w:lang w:eastAsia="uk-UA"/>
              </w:rPr>
              <w:tab/>
              <w:t xml:space="preserve"> вимагати скликання позачергових засідань Наглядової ради, приймати участь в засіданнях Наглядової ради с правом дорадчого голосу;</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6.</w:t>
            </w:r>
            <w:r w:rsidRPr="006D49A6">
              <w:rPr>
                <w:rFonts w:ascii="Times New Roman" w:eastAsia="Times New Roman" w:hAnsi="Times New Roman" w:cs="Times New Roman"/>
                <w:color w:val="000000"/>
                <w:sz w:val="20"/>
                <w:szCs w:val="20"/>
                <w:lang w:eastAsia="uk-UA"/>
              </w:rPr>
              <w:tab/>
              <w:t xml:space="preserve"> розпоряджатися майном та коштами Товариства відповідно до статуту та чинного законодавства;</w:t>
            </w:r>
          </w:p>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7. інші обов'язки згідно статуту Товариства та контракту.</w:t>
            </w:r>
          </w:p>
        </w:tc>
      </w:tr>
      <w:tr w:rsidR="006D49A6" w:rsidRPr="006D49A6" w:rsidTr="006A7466">
        <w:tc>
          <w:tcPr>
            <w:tcW w:w="595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color w:val="000000"/>
                <w:sz w:val="20"/>
                <w:szCs w:val="20"/>
                <w:lang w:eastAsia="uk-UA"/>
              </w:rPr>
            </w:pPr>
            <w:r w:rsidRPr="006D49A6">
              <w:rPr>
                <w:rFonts w:ascii="Times New Roman" w:eastAsia="Times New Roman" w:hAnsi="Times New Roman" w:cs="Times New Roman"/>
                <w:color w:val="000000"/>
                <w:sz w:val="20"/>
                <w:szCs w:val="20"/>
                <w:lang w:eastAsia="uk-UA"/>
              </w:rPr>
              <w:t xml:space="preserve">Протягом звітного року Правлінням </w:t>
            </w:r>
            <w:r w:rsidRPr="006D49A6">
              <w:rPr>
                <w:rFonts w:ascii="Times New Roman" w:eastAsia="Times New Roman" w:hAnsi="Times New Roman" w:cs="Times New Roman"/>
                <w:color w:val="000000"/>
                <w:sz w:val="20"/>
                <w:szCs w:val="20"/>
                <w:lang w:eastAsia="uk-UA"/>
              </w:rPr>
              <w:lastRenderedPageBreak/>
              <w:t>проведене декілька засідань, на яких вирішувались поточні  питання господарської діяльності Товариства, а саме: погашення кредиторської заборгованості, стягнення дебіторської заборгованості, підготовка звіту Правління до річних загальних зборів акціонерів і та інш. Всі рішення прийняті одноголосно.</w:t>
            </w:r>
          </w:p>
        </w:tc>
      </w:tr>
    </w:tbl>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after="0" w:line="240" w:lineRule="auto"/>
        <w:jc w:val="center"/>
        <w:rPr>
          <w:rFonts w:ascii="Times New Roman" w:eastAsia="Times New Roman" w:hAnsi="Times New Roman" w:cs="Times New Roman"/>
          <w:b/>
          <w:color w:val="000000"/>
          <w:sz w:val="28"/>
          <w:szCs w:val="28"/>
          <w:lang w:eastAsia="uk-UA"/>
        </w:rPr>
      </w:pPr>
      <w:r w:rsidRPr="006D49A6">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6D49A6" w:rsidRPr="006D49A6" w:rsidRDefault="006D49A6" w:rsidP="006D49A6">
      <w:pPr>
        <w:spacing w:after="0" w:line="240" w:lineRule="auto"/>
        <w:jc w:val="center"/>
        <w:rPr>
          <w:rFonts w:ascii="Times New Roman" w:eastAsia="Times New Roman" w:hAnsi="Times New Roman" w:cs="Times New Roman"/>
          <w:b/>
          <w:sz w:val="28"/>
          <w:szCs w:val="28"/>
          <w:lang w:eastAsia="uk-UA"/>
        </w:rPr>
      </w:pPr>
      <w:r w:rsidRPr="006D49A6">
        <w:rPr>
          <w:rFonts w:ascii="Times New Roman" w:eastAsia="Times New Roman" w:hAnsi="Times New Roman" w:cs="Times New Roman"/>
          <w:b/>
          <w:color w:val="000000"/>
          <w:sz w:val="28"/>
          <w:szCs w:val="28"/>
          <w:lang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6D49A6">
        <w:rPr>
          <w:rFonts w:ascii="Times New Roman" w:eastAsia="Times New Roman" w:hAnsi="Times New Roman" w:cs="Times New Roman"/>
          <w:sz w:val="20"/>
          <w:szCs w:val="20"/>
          <w:lang w:eastAsia="uk-UA"/>
        </w:rPr>
        <w:t xml:space="preserve"> </w:t>
      </w:r>
      <w:r w:rsidRPr="006D49A6">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6D49A6">
        <w:rPr>
          <w:rFonts w:ascii="Times New Roman" w:eastAsia="Times New Roman" w:hAnsi="Times New Roman" w:cs="Times New Roman"/>
          <w:sz w:val="20"/>
          <w:szCs w:val="20"/>
          <w:lang w:eastAsia="uk-UA"/>
        </w:rPr>
        <w:t xml:space="preserve"> </w:t>
      </w:r>
      <w:r w:rsidRPr="006D49A6">
        <w:rPr>
          <w:rFonts w:ascii="Times New Roman" w:eastAsia="Times New Roman" w:hAnsi="Times New Roman" w:cs="Times New Roman"/>
          <w:b/>
          <w:bCs/>
          <w:color w:val="000000"/>
          <w:sz w:val="20"/>
          <w:szCs w:val="20"/>
          <w:lang w:eastAsia="uk-UA"/>
        </w:rPr>
        <w:t xml:space="preserve">  </w:t>
      </w:r>
      <w:r w:rsidRPr="006D49A6">
        <w:rPr>
          <w:rFonts w:ascii="Times New Roman" w:eastAsia="Times New Roman" w:hAnsi="Times New Roman" w:cs="Times New Roman"/>
          <w:bCs/>
          <w:color w:val="000000"/>
          <w:sz w:val="20"/>
          <w:szCs w:val="20"/>
          <w:u w:val="single"/>
          <w:lang w:val="en-US" w:eastAsia="uk-UA"/>
        </w:rPr>
        <w:t>Так, створено ревізійну комісію</w:t>
      </w:r>
    </w:p>
    <w:p w:rsidR="006D49A6" w:rsidRPr="006D49A6" w:rsidRDefault="006D49A6" w:rsidP="006D49A6">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6D49A6">
        <w:rPr>
          <w:rFonts w:ascii="Times New Roman" w:eastAsia="Times New Roman" w:hAnsi="Times New Roman" w:cs="Times New Roman"/>
          <w:b/>
          <w:sz w:val="20"/>
          <w:szCs w:val="20"/>
          <w:lang w:val="ru-RU" w:eastAsia="ru-RU"/>
        </w:rPr>
        <w:t>Якщо в товаристві створено ревізійну комісію:</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6D49A6">
        <w:rPr>
          <w:rFonts w:ascii="Times New Roman" w:eastAsia="Times New Roman" w:hAnsi="Times New Roman" w:cs="Times New Roman"/>
          <w:b/>
          <w:bCs/>
          <w:color w:val="000000"/>
          <w:sz w:val="20"/>
          <w:szCs w:val="20"/>
          <w:u w:val="single"/>
          <w:lang w:eastAsia="uk-UA"/>
        </w:rPr>
        <w:t xml:space="preserve"> </w:t>
      </w:r>
      <w:r w:rsidRPr="006D49A6">
        <w:rPr>
          <w:rFonts w:ascii="Times New Roman" w:eastAsia="Times New Roman" w:hAnsi="Times New Roman" w:cs="Times New Roman"/>
          <w:bCs/>
          <w:color w:val="000000"/>
          <w:sz w:val="20"/>
          <w:szCs w:val="20"/>
          <w:u w:val="single"/>
          <w:lang w:val="en-US" w:eastAsia="uk-UA"/>
        </w:rPr>
        <w:t>3</w:t>
      </w:r>
      <w:r w:rsidRPr="006D49A6">
        <w:rPr>
          <w:rFonts w:ascii="Times New Roman" w:eastAsia="Times New Roman" w:hAnsi="Times New Roman" w:cs="Times New Roman"/>
          <w:b/>
          <w:bCs/>
          <w:color w:val="000000"/>
          <w:sz w:val="20"/>
          <w:szCs w:val="20"/>
          <w:u w:val="single"/>
          <w:lang w:eastAsia="uk-UA"/>
        </w:rPr>
        <w:t xml:space="preserve"> </w:t>
      </w:r>
      <w:r w:rsidRPr="006D49A6">
        <w:rPr>
          <w:rFonts w:ascii="Times New Roman" w:eastAsia="Times New Roman" w:hAnsi="Times New Roman" w:cs="Times New Roman"/>
          <w:b/>
          <w:bCs/>
          <w:color w:val="000000"/>
          <w:sz w:val="20"/>
          <w:szCs w:val="20"/>
          <w:lang w:eastAsia="uk-UA"/>
        </w:rPr>
        <w:t xml:space="preserve"> осіб.</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r w:rsidRPr="006D49A6">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6D49A6">
        <w:rPr>
          <w:rFonts w:ascii="Times New Roman" w:eastAsia="Times New Roman" w:hAnsi="Times New Roman" w:cs="Times New Roman"/>
          <w:b/>
          <w:bCs/>
          <w:color w:val="000000"/>
          <w:sz w:val="20"/>
          <w:szCs w:val="20"/>
          <w:u w:val="single"/>
          <w:lang w:eastAsia="uk-UA"/>
        </w:rPr>
        <w:t xml:space="preserve"> </w:t>
      </w:r>
      <w:r w:rsidRPr="006D49A6">
        <w:rPr>
          <w:rFonts w:ascii="Times New Roman" w:eastAsia="Times New Roman" w:hAnsi="Times New Roman" w:cs="Times New Roman"/>
          <w:bCs/>
          <w:color w:val="000000"/>
          <w:sz w:val="20"/>
          <w:szCs w:val="20"/>
          <w:u w:val="single"/>
          <w:lang w:val="en-US" w:eastAsia="uk-UA"/>
        </w:rPr>
        <w:t>1</w:t>
      </w:r>
      <w:r w:rsidRPr="006D49A6">
        <w:rPr>
          <w:rFonts w:ascii="Times New Roman" w:eastAsia="Times New Roman" w:hAnsi="Times New Roman" w:cs="Times New Roman"/>
          <w:bCs/>
          <w:color w:val="000000"/>
          <w:sz w:val="20"/>
          <w:szCs w:val="20"/>
          <w:u w:val="single"/>
          <w:lang w:val="ru-RU" w:eastAsia="uk-UA"/>
        </w:rPr>
        <w:t xml:space="preserve"> </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r w:rsidRPr="006D49A6">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Не належить до компетенції жодного органу</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Затвердження планів</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Визначення розміру</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винагороди для голови та</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Визначення розміру</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винагороди для голови</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Прийняття рішення про</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притягнення до майнової</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відповідальності членів</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Прийняття рішення про</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додатковий випуск акцій</w:t>
            </w:r>
            <w:r w:rsidRPr="006D49A6">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Прийняття рішення про</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викуп, реалізацію та</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4350"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6D49A6">
              <w:rPr>
                <w:rFonts w:ascii="Times New Roman" w:eastAsia="Times New Roman" w:hAnsi="Times New Roman" w:cs="Times New Roman"/>
                <w:bCs/>
                <w:color w:val="000000"/>
                <w:sz w:val="20"/>
                <w:szCs w:val="20"/>
                <w:lang w:val="ru-RU" w:eastAsia="uk-UA"/>
              </w:rPr>
              <w:t xml:space="preserve"> </w:t>
            </w:r>
            <w:r w:rsidRPr="006D49A6">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Cs/>
          <w:sz w:val="20"/>
          <w:szCs w:val="20"/>
          <w:u w:val="single"/>
          <w:lang w:val="ru-RU" w:eastAsia="uk-UA"/>
        </w:rPr>
      </w:pPr>
      <w:r w:rsidRPr="006D49A6">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D49A6">
        <w:rPr>
          <w:rFonts w:ascii="Times New Roman" w:eastAsia="Times New Roman" w:hAnsi="Times New Roman" w:cs="Times New Roman"/>
          <w:b/>
          <w:bCs/>
          <w:color w:val="000000"/>
          <w:sz w:val="20"/>
          <w:szCs w:val="20"/>
          <w:lang w:val="ru-RU" w:eastAsia="uk-UA"/>
        </w:rPr>
        <w:t xml:space="preserve"> )  </w:t>
      </w:r>
      <w:r w:rsidRPr="006D49A6">
        <w:rPr>
          <w:rFonts w:ascii="Times New Roman" w:eastAsia="Times New Roman" w:hAnsi="Times New Roman" w:cs="Times New Roman"/>
          <w:b/>
          <w:bCs/>
          <w:color w:val="000000"/>
          <w:sz w:val="20"/>
          <w:szCs w:val="20"/>
          <w:u w:val="single"/>
          <w:lang w:val="ru-RU" w:eastAsia="uk-UA"/>
        </w:rPr>
        <w:t xml:space="preserve"> </w:t>
      </w:r>
      <w:r w:rsidRPr="006D49A6">
        <w:rPr>
          <w:rFonts w:ascii="Times New Roman" w:eastAsia="Times New Roman" w:hAnsi="Times New Roman" w:cs="Times New Roman"/>
          <w:bCs/>
          <w:sz w:val="20"/>
          <w:szCs w:val="20"/>
          <w:u w:val="single"/>
          <w:lang w:val="en-US" w:eastAsia="uk-UA"/>
        </w:rPr>
        <w:t>Так</w:t>
      </w:r>
      <w:r w:rsidRPr="006D49A6">
        <w:rPr>
          <w:rFonts w:ascii="Times New Roman" w:eastAsia="Times New Roman" w:hAnsi="Times New Roman" w:cs="Times New Roman"/>
          <w:bCs/>
          <w:sz w:val="20"/>
          <w:szCs w:val="20"/>
          <w:u w:val="single"/>
          <w:lang w:val="ru-RU" w:eastAsia="uk-UA"/>
        </w:rPr>
        <w:t xml:space="preserve"> </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p>
    <w:p w:rsidR="006D49A6" w:rsidRPr="006D49A6" w:rsidRDefault="006D49A6" w:rsidP="006D49A6">
      <w:pPr>
        <w:spacing w:after="0" w:line="240" w:lineRule="auto"/>
        <w:outlineLvl w:val="2"/>
        <w:rPr>
          <w:rFonts w:ascii="Times New Roman" w:eastAsia="Times New Roman" w:hAnsi="Times New Roman" w:cs="Times New Roman"/>
          <w:bCs/>
          <w:sz w:val="20"/>
          <w:szCs w:val="20"/>
          <w:u w:val="single"/>
          <w:lang w:val="ru-RU" w:eastAsia="uk-UA"/>
        </w:rPr>
      </w:pPr>
      <w:r w:rsidRPr="006D49A6">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D49A6">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6D49A6">
        <w:rPr>
          <w:rFonts w:ascii="Times New Roman" w:eastAsia="Times New Roman" w:hAnsi="Times New Roman" w:cs="Times New Roman"/>
          <w:b/>
          <w:bCs/>
          <w:color w:val="000000"/>
          <w:sz w:val="20"/>
          <w:szCs w:val="20"/>
          <w:lang w:val="ru-RU" w:eastAsia="uk-UA"/>
        </w:rPr>
        <w:t xml:space="preserve">  </w:t>
      </w:r>
      <w:r w:rsidRPr="006D49A6">
        <w:rPr>
          <w:rFonts w:ascii="Times New Roman" w:eastAsia="Times New Roman" w:hAnsi="Times New Roman" w:cs="Times New Roman"/>
          <w:bCs/>
          <w:sz w:val="20"/>
          <w:szCs w:val="20"/>
          <w:u w:val="single"/>
          <w:lang w:val="en-US" w:eastAsia="uk-UA"/>
        </w:rPr>
        <w:t>Ні</w:t>
      </w:r>
    </w:p>
    <w:p w:rsidR="006D49A6" w:rsidRPr="006D49A6" w:rsidRDefault="006D49A6" w:rsidP="006D49A6">
      <w:pPr>
        <w:spacing w:after="0" w:line="240" w:lineRule="auto"/>
        <w:outlineLvl w:val="2"/>
        <w:rPr>
          <w:rFonts w:ascii="Times New Roman" w:eastAsia="Times New Roman" w:hAnsi="Times New Roman" w:cs="Times New Roman"/>
          <w:bCs/>
          <w:sz w:val="20"/>
          <w:szCs w:val="20"/>
          <w:u w:val="single"/>
          <w:lang w:val="ru-RU"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r w:rsidRPr="006D49A6">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6D49A6">
        <w:rPr>
          <w:rFonts w:ascii="Times New Roman" w:eastAsia="Times New Roman" w:hAnsi="Times New Roman" w:cs="Times New Roman"/>
          <w:b/>
          <w:bCs/>
          <w:color w:val="000000"/>
          <w:sz w:val="20"/>
          <w:szCs w:val="20"/>
          <w:lang w:val="ru-RU" w:eastAsia="uk-UA"/>
        </w:rPr>
        <w:t xml:space="preserve"> </w:t>
      </w:r>
      <w:r w:rsidRPr="006D49A6">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ru-RU" w:eastAsia="uk-UA"/>
              </w:rPr>
              <w:t>Ні</w:t>
            </w:r>
          </w:p>
        </w:tc>
      </w:tr>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ru-RU" w:eastAsia="uk-UA"/>
              </w:rPr>
              <w:t>X</w:t>
            </w:r>
          </w:p>
        </w:tc>
      </w:tr>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 xml:space="preserve"> </w:t>
            </w:r>
          </w:p>
        </w:tc>
      </w:tr>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 xml:space="preserve"> </w:t>
            </w:r>
          </w:p>
        </w:tc>
      </w:tr>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
                <w:bCs/>
                <w:sz w:val="20"/>
                <w:szCs w:val="20"/>
                <w:lang w:val="ru-RU" w:eastAsia="uk-UA"/>
              </w:rPr>
            </w:pPr>
            <w:r w:rsidRPr="006D49A6">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
                <w:bCs/>
                <w:sz w:val="20"/>
                <w:szCs w:val="20"/>
                <w:lang w:val="ru-RU" w:eastAsia="uk-UA"/>
              </w:rPr>
            </w:pPr>
            <w:r w:rsidRPr="006D49A6">
              <w:rPr>
                <w:rFonts w:ascii="Times New Roman" w:eastAsia="Times New Roman" w:hAnsi="Times New Roman" w:cs="Times New Roman"/>
                <w:bCs/>
                <w:sz w:val="20"/>
                <w:szCs w:val="20"/>
                <w:lang w:val="ru-RU" w:eastAsia="uk-UA"/>
              </w:rPr>
              <w:t xml:space="preserve"> </w:t>
            </w:r>
          </w:p>
        </w:tc>
      </w:tr>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 xml:space="preserve"> </w:t>
            </w:r>
          </w:p>
        </w:tc>
      </w:tr>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X</w:t>
            </w:r>
          </w:p>
        </w:tc>
      </w:tr>
      <w:tr w:rsidR="006D49A6" w:rsidRPr="006D49A6" w:rsidTr="006A7466">
        <w:trPr>
          <w:trHeight w:val="284"/>
        </w:trPr>
        <w:tc>
          <w:tcPr>
            <w:tcW w:w="7107"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X</w:t>
            </w:r>
          </w:p>
        </w:tc>
      </w:tr>
      <w:tr w:rsidR="006D49A6" w:rsidRPr="006D49A6" w:rsidTr="006A7466">
        <w:trPr>
          <w:trHeight w:val="284"/>
        </w:trPr>
        <w:tc>
          <w:tcPr>
            <w:tcW w:w="1718" w:type="dxa"/>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ru-RU" w:eastAsia="uk-UA"/>
              </w:rPr>
              <w:t xml:space="preserve"> </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6D49A6" w:rsidRPr="006D49A6" w:rsidTr="006A7466">
        <w:trPr>
          <w:trHeight w:val="284"/>
        </w:trPr>
        <w:tc>
          <w:tcPr>
            <w:tcW w:w="2894"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 xml:space="preserve">Інформація розміщується на власній інтернет </w:t>
            </w:r>
            <w:r w:rsidRPr="006D49A6">
              <w:rPr>
                <w:rFonts w:ascii="Times New Roman" w:eastAsia="Times New Roman" w:hAnsi="Times New Roman" w:cs="Times New Roman"/>
                <w:bCs/>
                <w:sz w:val="20"/>
                <w:szCs w:val="20"/>
                <w:lang w:val="en-US" w:eastAsia="uk-UA"/>
              </w:rPr>
              <w:t>c</w:t>
            </w:r>
            <w:r w:rsidRPr="006D49A6">
              <w:rPr>
                <w:rFonts w:ascii="Times New Roman" w:eastAsia="Times New Roman" w:hAnsi="Times New Roman" w:cs="Times New Roman"/>
                <w:bCs/>
                <w:sz w:val="20"/>
                <w:szCs w:val="20"/>
                <w:lang w:eastAsia="uk-UA"/>
              </w:rPr>
              <w:t>торінці акціонерного товариства</w:t>
            </w:r>
          </w:p>
        </w:tc>
      </w:tr>
      <w:tr w:rsidR="006D49A6" w:rsidRPr="006D49A6" w:rsidTr="006A7466">
        <w:trPr>
          <w:trHeight w:val="284"/>
        </w:trPr>
        <w:tc>
          <w:tcPr>
            <w:tcW w:w="2894"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Так</w:t>
            </w:r>
          </w:p>
        </w:tc>
      </w:tr>
      <w:tr w:rsidR="006D49A6" w:rsidRPr="006D49A6" w:rsidTr="006A7466">
        <w:trPr>
          <w:trHeight w:val="284"/>
        </w:trPr>
        <w:tc>
          <w:tcPr>
            <w:tcW w:w="2894"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r>
      <w:tr w:rsidR="006D49A6" w:rsidRPr="006D49A6" w:rsidTr="006A7466">
        <w:trPr>
          <w:trHeight w:val="284"/>
        </w:trPr>
        <w:tc>
          <w:tcPr>
            <w:tcW w:w="2894"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r>
      <w:tr w:rsidR="006D49A6" w:rsidRPr="006D49A6" w:rsidTr="006A7466">
        <w:trPr>
          <w:trHeight w:val="284"/>
        </w:trPr>
        <w:tc>
          <w:tcPr>
            <w:tcW w:w="2894"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r>
      <w:tr w:rsidR="006D49A6" w:rsidRPr="006D49A6" w:rsidTr="006A7466">
        <w:trPr>
          <w:trHeight w:val="284"/>
        </w:trPr>
        <w:tc>
          <w:tcPr>
            <w:tcW w:w="2894"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r>
      <w:tr w:rsidR="006D49A6" w:rsidRPr="006D49A6" w:rsidTr="006A7466">
        <w:trPr>
          <w:trHeight w:val="284"/>
        </w:trPr>
        <w:tc>
          <w:tcPr>
            <w:tcW w:w="2894"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Так</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D49A6">
        <w:rPr>
          <w:rFonts w:ascii="Times New Roman" w:eastAsia="Times New Roman" w:hAnsi="Times New Roman" w:cs="Times New Roman"/>
          <w:bCs/>
          <w:sz w:val="20"/>
          <w:szCs w:val="20"/>
          <w:u w:val="single"/>
          <w:lang w:val="en-US" w:eastAsia="uk-UA"/>
        </w:rPr>
        <w:t>Ні</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6D49A6" w:rsidRPr="006D49A6" w:rsidTr="006A7466">
        <w:trPr>
          <w:trHeight w:val="284"/>
        </w:trPr>
        <w:tc>
          <w:tcPr>
            <w:tcW w:w="62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Ні</w:t>
            </w:r>
          </w:p>
        </w:tc>
      </w:tr>
      <w:tr w:rsidR="006D49A6" w:rsidRPr="006D49A6" w:rsidTr="006A7466">
        <w:trPr>
          <w:trHeight w:val="284"/>
        </w:trPr>
        <w:tc>
          <w:tcPr>
            <w:tcW w:w="62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2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2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r>
      <w:tr w:rsidR="006D49A6" w:rsidRPr="006D49A6" w:rsidTr="006A7466">
        <w:trPr>
          <w:trHeight w:val="284"/>
        </w:trPr>
        <w:tc>
          <w:tcPr>
            <w:tcW w:w="6281" w:type="dxa"/>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en-US" w:eastAsia="uk-UA"/>
              </w:rPr>
              <w:t>X</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r w:rsidRPr="006D49A6">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6D49A6" w:rsidRPr="006D49A6" w:rsidTr="006A7466">
        <w:trPr>
          <w:trHeight w:val="284"/>
        </w:trPr>
        <w:tc>
          <w:tcPr>
            <w:tcW w:w="630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val="ru-RU" w:eastAsia="uk-UA"/>
              </w:rPr>
              <w:t>Ні</w:t>
            </w:r>
          </w:p>
        </w:tc>
      </w:tr>
      <w:tr w:rsidR="006D49A6" w:rsidRPr="006D49A6" w:rsidTr="006A7466">
        <w:trPr>
          <w:trHeight w:val="284"/>
        </w:trPr>
        <w:tc>
          <w:tcPr>
            <w:tcW w:w="630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630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 xml:space="preserve"> </w:t>
            </w:r>
          </w:p>
        </w:tc>
      </w:tr>
      <w:tr w:rsidR="006D49A6" w:rsidRPr="006D49A6" w:rsidTr="006A7466">
        <w:trPr>
          <w:trHeight w:val="284"/>
        </w:trPr>
        <w:tc>
          <w:tcPr>
            <w:tcW w:w="6309"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sz w:val="20"/>
                <w:szCs w:val="20"/>
                <w:lang w:val="ru-RU" w:eastAsia="uk-UA"/>
              </w:rPr>
            </w:pPr>
            <w:r w:rsidRPr="006D49A6">
              <w:rPr>
                <w:rFonts w:ascii="Times New Roman" w:eastAsia="Times New Roman" w:hAnsi="Times New Roman" w:cs="Times New Roman"/>
                <w:bCs/>
                <w:sz w:val="20"/>
                <w:szCs w:val="20"/>
                <w:lang w:val="en-US" w:eastAsia="uk-UA"/>
              </w:rPr>
              <w:t>X</w:t>
            </w:r>
          </w:p>
        </w:tc>
      </w:tr>
      <w:tr w:rsidR="006D49A6" w:rsidRPr="006D49A6" w:rsidTr="006A7466">
        <w:trPr>
          <w:trHeight w:val="284"/>
        </w:trPr>
        <w:tc>
          <w:tcPr>
            <w:tcW w:w="1718" w:type="dxa"/>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 xml:space="preserve"> </w:t>
            </w:r>
          </w:p>
        </w:tc>
      </w:tr>
    </w:tbl>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p>
    <w:p w:rsidR="006D49A6" w:rsidRPr="006D49A6" w:rsidRDefault="006D49A6" w:rsidP="006D49A6">
      <w:pPr>
        <w:spacing w:after="0" w:line="240" w:lineRule="auto"/>
        <w:outlineLvl w:val="2"/>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6D49A6" w:rsidRPr="006D49A6" w:rsidTr="006A7466">
        <w:trPr>
          <w:trHeight w:val="284"/>
        </w:trPr>
        <w:tc>
          <w:tcPr>
            <w:tcW w:w="6813"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Ні</w:t>
            </w:r>
          </w:p>
        </w:tc>
      </w:tr>
      <w:tr w:rsidR="006D49A6" w:rsidRPr="006D49A6" w:rsidTr="006A7466">
        <w:trPr>
          <w:trHeight w:val="284"/>
        </w:trPr>
        <w:tc>
          <w:tcPr>
            <w:tcW w:w="6813"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 xml:space="preserve"> </w:t>
            </w:r>
          </w:p>
        </w:tc>
      </w:tr>
      <w:tr w:rsidR="006D49A6" w:rsidRPr="006D49A6" w:rsidTr="006A7466">
        <w:trPr>
          <w:trHeight w:val="284"/>
        </w:trPr>
        <w:tc>
          <w:tcPr>
            <w:tcW w:w="6813"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X</w:t>
            </w:r>
          </w:p>
        </w:tc>
      </w:tr>
      <w:tr w:rsidR="006D49A6" w:rsidRPr="006D49A6" w:rsidTr="006A7466">
        <w:trPr>
          <w:trHeight w:val="284"/>
        </w:trPr>
        <w:tc>
          <w:tcPr>
            <w:tcW w:w="6813"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X</w:t>
            </w:r>
          </w:p>
        </w:tc>
      </w:tr>
      <w:tr w:rsidR="006D49A6" w:rsidRPr="006D49A6" w:rsidTr="006A7466">
        <w:trPr>
          <w:trHeight w:val="284"/>
        </w:trPr>
        <w:tc>
          <w:tcPr>
            <w:tcW w:w="6813"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X</w:t>
            </w:r>
          </w:p>
        </w:tc>
      </w:tr>
      <w:tr w:rsidR="006D49A6" w:rsidRPr="006D49A6" w:rsidTr="006A7466">
        <w:trPr>
          <w:trHeight w:val="284"/>
        </w:trPr>
        <w:tc>
          <w:tcPr>
            <w:tcW w:w="6813" w:type="dxa"/>
            <w:gridSpan w:val="2"/>
            <w:shd w:val="clear" w:color="auto" w:fill="auto"/>
            <w:vAlign w:val="center"/>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49A6" w:rsidRPr="006D49A6" w:rsidRDefault="006D49A6" w:rsidP="006D49A6">
            <w:pPr>
              <w:spacing w:after="0" w:line="240" w:lineRule="auto"/>
              <w:jc w:val="center"/>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X</w:t>
            </w:r>
          </w:p>
        </w:tc>
      </w:tr>
      <w:tr w:rsidR="006D49A6" w:rsidRPr="006D49A6" w:rsidTr="006A7466">
        <w:trPr>
          <w:trHeight w:val="284"/>
        </w:trPr>
        <w:tc>
          <w:tcPr>
            <w:tcW w:w="1662" w:type="dxa"/>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6D49A6" w:rsidRPr="006D49A6" w:rsidRDefault="006D49A6" w:rsidP="006D49A6">
            <w:pPr>
              <w:spacing w:after="0" w:line="240" w:lineRule="auto"/>
              <w:outlineLvl w:val="2"/>
              <w:rPr>
                <w:rFonts w:ascii="Times New Roman" w:eastAsia="Times New Roman" w:hAnsi="Times New Roman" w:cs="Times New Roman"/>
                <w:bCs/>
                <w:color w:val="000000"/>
                <w:sz w:val="20"/>
                <w:szCs w:val="20"/>
                <w:lang w:eastAsia="uk-UA"/>
              </w:rPr>
            </w:pPr>
            <w:r w:rsidRPr="006D49A6">
              <w:rPr>
                <w:rFonts w:ascii="Times New Roman" w:eastAsia="Times New Roman" w:hAnsi="Times New Roman" w:cs="Times New Roman"/>
                <w:bCs/>
                <w:color w:val="000000"/>
                <w:sz w:val="20"/>
                <w:szCs w:val="20"/>
                <w:lang w:val="ru-RU" w:eastAsia="uk-UA"/>
              </w:rPr>
              <w:t xml:space="preserve"> </w:t>
            </w:r>
          </w:p>
        </w:tc>
      </w:tr>
    </w:tbl>
    <w:p w:rsidR="006D49A6" w:rsidRPr="006D49A6" w:rsidRDefault="006D49A6" w:rsidP="006D49A6">
      <w:pPr>
        <w:spacing w:after="0" w:line="240" w:lineRule="auto"/>
        <w:rPr>
          <w:rFonts w:ascii="Times New Roman" w:eastAsia="Times New Roman" w:hAnsi="Times New Roman" w:cs="Times New Roman"/>
          <w:b/>
          <w:bCs/>
          <w:color w:val="000000"/>
          <w:sz w:val="20"/>
          <w:szCs w:val="20"/>
          <w:lang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6D49A6">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6D49A6" w:rsidRPr="006D49A6" w:rsidTr="006A7466">
        <w:tc>
          <w:tcPr>
            <w:tcW w:w="540"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6D49A6" w:rsidRPr="006D49A6" w:rsidTr="006A7466">
        <w:tc>
          <w:tcPr>
            <w:tcW w:w="540"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4</w:t>
            </w:r>
          </w:p>
        </w:tc>
      </w:tr>
      <w:tr w:rsidR="006D49A6" w:rsidRPr="006D49A6" w:rsidTr="006A7466">
        <w:tc>
          <w:tcPr>
            <w:tcW w:w="540"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Вiтвiцький Iван Дем'янович</w:t>
            </w:r>
          </w:p>
        </w:tc>
        <w:tc>
          <w:tcPr>
            <w:tcW w:w="3119"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1410118714</w:t>
            </w:r>
          </w:p>
        </w:tc>
        <w:tc>
          <w:tcPr>
            <w:tcW w:w="198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62.37</w:t>
            </w:r>
          </w:p>
        </w:tc>
      </w:tr>
      <w:tr w:rsidR="006D49A6" w:rsidRPr="006D49A6" w:rsidTr="006A7466">
        <w:tc>
          <w:tcPr>
            <w:tcW w:w="540"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Дядюренко Олена Вiталiївна</w:t>
            </w:r>
          </w:p>
        </w:tc>
        <w:tc>
          <w:tcPr>
            <w:tcW w:w="3119"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3039208702</w:t>
            </w:r>
          </w:p>
        </w:tc>
        <w:tc>
          <w:tcPr>
            <w:tcW w:w="198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10.16</w:t>
            </w:r>
          </w:p>
        </w:tc>
      </w:tr>
      <w:tr w:rsidR="006D49A6" w:rsidRPr="006D49A6" w:rsidTr="006A7466">
        <w:tc>
          <w:tcPr>
            <w:tcW w:w="540"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Новіцька Наталя Петрівна</w:t>
            </w:r>
          </w:p>
        </w:tc>
        <w:tc>
          <w:tcPr>
            <w:tcW w:w="3119"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2953904344</w:t>
            </w:r>
          </w:p>
        </w:tc>
        <w:tc>
          <w:tcPr>
            <w:tcW w:w="198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7.52</w:t>
            </w:r>
          </w:p>
        </w:tc>
      </w:tr>
      <w:tr w:rsidR="006D49A6" w:rsidRPr="006D49A6" w:rsidTr="006A7466">
        <w:tc>
          <w:tcPr>
            <w:tcW w:w="540"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Бунякін Сергій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2572423619</w:t>
            </w:r>
          </w:p>
        </w:tc>
        <w:tc>
          <w:tcPr>
            <w:tcW w:w="198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7.62</w:t>
            </w:r>
          </w:p>
        </w:tc>
      </w:tr>
    </w:tbl>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49A6">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6D49A6" w:rsidRPr="006D49A6" w:rsidTr="006A7466">
        <w:tc>
          <w:tcPr>
            <w:tcW w:w="2268"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D49A6">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D49A6">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D49A6">
              <w:rPr>
                <w:rFonts w:ascii="Times New Roman" w:eastAsia="Times New Roman" w:hAnsi="Times New Roman" w:cs="Times New Roman"/>
                <w:b/>
                <w:color w:val="000000"/>
                <w:sz w:val="20"/>
                <w:szCs w:val="20"/>
                <w:lang w:eastAsia="ru-RU"/>
              </w:rPr>
              <w:t>Дата виникнення обмеження</w:t>
            </w:r>
          </w:p>
        </w:tc>
      </w:tr>
      <w:tr w:rsidR="006D49A6" w:rsidRPr="006D49A6" w:rsidTr="006A7466">
        <w:tc>
          <w:tcPr>
            <w:tcW w:w="2268"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4</w:t>
            </w:r>
          </w:p>
        </w:tc>
      </w:tr>
      <w:tr w:rsidR="006D49A6" w:rsidRPr="006D49A6" w:rsidTr="006A7466">
        <w:tc>
          <w:tcPr>
            <w:tcW w:w="2268"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2920560</w:t>
            </w:r>
          </w:p>
        </w:tc>
        <w:tc>
          <w:tcPr>
            <w:tcW w:w="1985"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813413</w:t>
            </w:r>
          </w:p>
        </w:tc>
        <w:tc>
          <w:tcPr>
            <w:tcW w:w="4394"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13.10.2014</w:t>
            </w:r>
          </w:p>
        </w:tc>
      </w:tr>
    </w:tbl>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after="0" w:line="240" w:lineRule="auto"/>
        <w:jc w:val="center"/>
        <w:rPr>
          <w:rFonts w:ascii="Times New Roman" w:eastAsia="Times New Roman" w:hAnsi="Times New Roman" w:cs="Times New Roman"/>
          <w:b/>
          <w:color w:val="000000"/>
          <w:sz w:val="28"/>
          <w:szCs w:val="28"/>
          <w:lang w:eastAsia="uk-UA"/>
        </w:rPr>
      </w:pPr>
      <w:r w:rsidRPr="006D49A6">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6D49A6" w:rsidRPr="006D49A6" w:rsidRDefault="006D49A6" w:rsidP="006D49A6">
      <w:pPr>
        <w:spacing w:after="0" w:line="240" w:lineRule="auto"/>
        <w:jc w:val="center"/>
        <w:rPr>
          <w:rFonts w:ascii="Times New Roman" w:eastAsia="Times New Roman" w:hAnsi="Times New Roman" w:cs="Times New Roman"/>
          <w:b/>
          <w:sz w:val="28"/>
          <w:szCs w:val="28"/>
          <w:lang w:eastAsia="uk-UA"/>
        </w:rPr>
      </w:pPr>
      <w:r w:rsidRPr="006D49A6">
        <w:rPr>
          <w:rFonts w:ascii="Times New Roman" w:eastAsia="Times New Roman" w:hAnsi="Times New Roman" w:cs="Times New Roman"/>
          <w:b/>
          <w:color w:val="000000"/>
          <w:sz w:val="28"/>
          <w:szCs w:val="28"/>
          <w:lang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Наглядова рада обирається загальними зборами Товариства строком на З (три) роки в кількості 3 (трьох) осіб.</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членом Ревізійної комісії Товариства. До складу Наглядової ради обираються акціонери або особи, які представляють їхні інтереси. Повноваження члена Наглядової ради дійсні з моменту його обрання загальними зборами. Строк повноважень Наглядової ради починається з моменту її обрання й припиняється з моменту обрання (переобрання) нового складу Наглядової ради,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веб-сторінці в мережі Інтернет протягом двух робочих днів після його отримання Товариством.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шляхом кумулятивного голосування  або за принципом простої більшості голосів (одна голосуіоча акція - один голос), спосіб голосування щодо обрання членів Наглядової ради встановлюється рішенням Наглядової ради. Одна й та сама особа може обиратися до складу Наглядової ради неодноразово.</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Повідомлення про відкликання члена Наглядової ради, який є представником акціонера або групи акціонерів, подається в письмовій формі Виконавчому органу Товариства за місцезнаходженням Товариства, який негайно повідомляє про це Наглядову раду.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6) продажу пакета акцій акціонером, який с членом Наглядової ради або представник якого є членом Наглядової ради Товариства.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Правління призначається за рішенням Наглядової ради строком на 5 (п'ять) років в кількості 3 (трьох) осіб. Членом Правління може бути будь-яка фізична особа, яка має повну дієздатність і не є членом Наглядової ради та Ревізійної комісії.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Після призначення з Головою правління та членами Правління укладаються контракти, у яких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контракту затверджуються Наглядовою радою. Контракти з Головою та членами Правління підписує Голова Наглядової ради чи особа, уповноважена на таке підписання Наглядовою радою Товариства, протягом 3 (трьох) календарних днів від дати їх призначення.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Повноваження Голови та/або членів Правління припиняються за рішенням Наглядової ради з одночасним прийняттям рішення про призначення нового Голови правління або особи, яка тимчасово здійснюватиме його повноваження.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Підстави припинення повноважень Голови та/або членів Правління з одночасним припиненням контракту: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w:t>
      </w:r>
      <w:r w:rsidRPr="006D49A6">
        <w:rPr>
          <w:rFonts w:ascii="Times New Roman" w:eastAsia="Times New Roman" w:hAnsi="Times New Roman" w:cs="Times New Roman"/>
          <w:sz w:val="20"/>
          <w:szCs w:val="20"/>
          <w:lang w:val="en-US" w:eastAsia="uk-UA"/>
        </w:rPr>
        <w:tab/>
        <w:t xml:space="preserve"> за його бажанням за умови письмового повідомлення про це Наглядову раду за два тижні;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w:t>
      </w:r>
      <w:r w:rsidRPr="006D49A6">
        <w:rPr>
          <w:rFonts w:ascii="Times New Roman" w:eastAsia="Times New Roman" w:hAnsi="Times New Roman" w:cs="Times New Roman"/>
          <w:sz w:val="20"/>
          <w:szCs w:val="20"/>
          <w:lang w:val="en-US" w:eastAsia="uk-UA"/>
        </w:rPr>
        <w:tab/>
        <w:t xml:space="preserve"> в разі неможливості виконання обов'язків Голови та/або члена Правління за станом здоров'я;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lastRenderedPageBreak/>
        <w:t xml:space="preserve">3. в разі набрання законної сили вироком чи рішенням суду, яким його засуджено до покарання, що виключає можливість виконання обов'язків Голови та/або члена Правління;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4.</w:t>
      </w:r>
      <w:r w:rsidRPr="006D49A6">
        <w:rPr>
          <w:rFonts w:ascii="Times New Roman" w:eastAsia="Times New Roman" w:hAnsi="Times New Roman" w:cs="Times New Roman"/>
          <w:sz w:val="20"/>
          <w:szCs w:val="20"/>
          <w:lang w:val="en-US" w:eastAsia="uk-UA"/>
        </w:rPr>
        <w:tab/>
        <w:t xml:space="preserve"> в разі смерті, визнання його недієздатним, обмежено дієздатним, безвісно відсутнім, померлим;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5. з інших підстав, визначених контрактом.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Ревізійна комісія обирається загальними зборами в кількості 3 (трьох) осіб строком на 5 (п'ять) років.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 Не можуть бути членами Ревізійної комісії члени Наглядової ради та члени виконавчого органу;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Без рішення загальних зборів повноваження члена Ревізійної комісії з одночасним припиненням договору припиняються: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w:t>
      </w:r>
      <w:r w:rsidRPr="006D49A6">
        <w:rPr>
          <w:rFonts w:ascii="Times New Roman" w:eastAsia="Times New Roman" w:hAnsi="Times New Roman" w:cs="Times New Roman"/>
          <w:sz w:val="20"/>
          <w:szCs w:val="20"/>
          <w:lang w:val="en-US" w:eastAsia="uk-UA"/>
        </w:rPr>
        <w:tab/>
        <w:t xml:space="preserve"> за його бажанням за умови письмового повідомлення про це Товариства за два тижні;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w:t>
      </w:r>
      <w:r w:rsidRPr="006D49A6">
        <w:rPr>
          <w:rFonts w:ascii="Times New Roman" w:eastAsia="Times New Roman" w:hAnsi="Times New Roman" w:cs="Times New Roman"/>
          <w:sz w:val="20"/>
          <w:szCs w:val="20"/>
          <w:lang w:val="en-US" w:eastAsia="uk-UA"/>
        </w:rPr>
        <w:tab/>
        <w:t xml:space="preserve"> в разі неможливості виконання обов'язків члена Ревізійної комісії за станом здоров'я;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3.</w:t>
      </w:r>
      <w:r w:rsidRPr="006D49A6">
        <w:rPr>
          <w:rFonts w:ascii="Times New Roman" w:eastAsia="Times New Roman" w:hAnsi="Times New Roman" w:cs="Times New Roman"/>
          <w:sz w:val="20"/>
          <w:szCs w:val="20"/>
          <w:lang w:val="en-US" w:eastAsia="uk-UA"/>
        </w:rPr>
        <w:tab/>
        <w:t xml:space="preserve">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4.</w:t>
      </w:r>
      <w:r w:rsidRPr="006D49A6">
        <w:rPr>
          <w:rFonts w:ascii="Times New Roman" w:eastAsia="Times New Roman" w:hAnsi="Times New Roman" w:cs="Times New Roman"/>
          <w:sz w:val="20"/>
          <w:szCs w:val="20"/>
          <w:lang w:val="en-US" w:eastAsia="uk-UA"/>
        </w:rPr>
        <w:tab/>
        <w:t xml:space="preserve"> в разі смерті, визнання його недієздатним, обмежено дієздатним, безвісно відсутнім, померлим.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Загальні збори Товариства вправі прийняти рішення про дострокове припинення повноважень членів Ревізійної комісії та одночасне обрання нових членів. При цьому рішення про дострокове припинення повноважень членів Ревізійної комісії  може бути прийнято тільки стосовно всіх членів Ревізійної комісії.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Головний бухгалтер Товариства призначається на посаду та звільняється з посади за рішенням Голови Праління шляхом видачі наказу по Товариству. Строк повноважень  головного бухгалтера починається з дати, зазначеної у наказі, діє до дня припинення повноважень, тобто звільнення з посади головного бухгалтера.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В разі звільнення посадових осіб Товариства виплата винагороди або компенсацій не передбачена.</w:t>
      </w: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6D49A6">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До повноважень Наглядової ради належить: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w:t>
      </w:r>
      <w:r w:rsidRPr="006D49A6">
        <w:rPr>
          <w:rFonts w:ascii="Times New Roman" w:eastAsia="Times New Roman" w:hAnsi="Times New Roman" w:cs="Times New Roman"/>
          <w:sz w:val="20"/>
          <w:szCs w:val="20"/>
          <w:lang w:val="en-US" w:eastAsia="uk-UA"/>
        </w:rPr>
        <w:tab/>
        <w:t xml:space="preserve"> затвердження в межах своєї компетенції положень, якими регулюються питання, пов'язані з діяльністю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w:t>
      </w:r>
      <w:r w:rsidRPr="006D49A6">
        <w:rPr>
          <w:rFonts w:ascii="Times New Roman" w:eastAsia="Times New Roman" w:hAnsi="Times New Roman" w:cs="Times New Roman"/>
          <w:sz w:val="20"/>
          <w:szCs w:val="20"/>
          <w:lang w:val="en-US" w:eastAsia="uk-UA"/>
        </w:rPr>
        <w:tab/>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3.</w:t>
      </w:r>
      <w:r w:rsidRPr="006D49A6">
        <w:rPr>
          <w:rFonts w:ascii="Times New Roman" w:eastAsia="Times New Roman" w:hAnsi="Times New Roman" w:cs="Times New Roman"/>
          <w:sz w:val="20"/>
          <w:szCs w:val="20"/>
          <w:lang w:val="en-US" w:eastAsia="uk-UA"/>
        </w:rPr>
        <w:tab/>
        <w:t xml:space="preserve"> прийняття рішення про проведення чергових та позачергових загальних зборів відповідно до статуту та діючого законодавства;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4.</w:t>
      </w:r>
      <w:r w:rsidRPr="006D49A6">
        <w:rPr>
          <w:rFonts w:ascii="Times New Roman" w:eastAsia="Times New Roman" w:hAnsi="Times New Roman" w:cs="Times New Roman"/>
          <w:sz w:val="20"/>
          <w:szCs w:val="20"/>
          <w:lang w:val="en-US" w:eastAsia="uk-UA"/>
        </w:rPr>
        <w:tab/>
        <w:t xml:space="preserve"> прийняття рішення про продаж раніше викуплених Товариством акцій;</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5.</w:t>
      </w:r>
      <w:r w:rsidRPr="006D49A6">
        <w:rPr>
          <w:rFonts w:ascii="Times New Roman" w:eastAsia="Times New Roman" w:hAnsi="Times New Roman" w:cs="Times New Roman"/>
          <w:sz w:val="20"/>
          <w:szCs w:val="20"/>
          <w:lang w:val="en-US" w:eastAsia="uk-UA"/>
        </w:rPr>
        <w:tab/>
        <w:t xml:space="preserve"> прийняття рішення про розміщення Товариством інших цінних паперів, крім акцій;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6.</w:t>
      </w:r>
      <w:r w:rsidRPr="006D49A6">
        <w:rPr>
          <w:rFonts w:ascii="Times New Roman" w:eastAsia="Times New Roman" w:hAnsi="Times New Roman" w:cs="Times New Roman"/>
          <w:sz w:val="20"/>
          <w:szCs w:val="20"/>
          <w:lang w:val="en-US" w:eastAsia="uk-UA"/>
        </w:rPr>
        <w:tab/>
        <w:t xml:space="preserve"> прийняття рішення про викуп розміщених Товариством інших, крім акцій, цінних паперів;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7.</w:t>
      </w:r>
      <w:r w:rsidRPr="006D49A6">
        <w:rPr>
          <w:rFonts w:ascii="Times New Roman" w:eastAsia="Times New Roman" w:hAnsi="Times New Roman" w:cs="Times New Roman"/>
          <w:sz w:val="20"/>
          <w:szCs w:val="20"/>
          <w:lang w:val="en-US" w:eastAsia="uk-UA"/>
        </w:rPr>
        <w:tab/>
        <w:t xml:space="preserve"> затвердження ринкової вартості майна у випадках, передбачених діючим законодавством;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8. обрання та припинення повноважень Голови і членів Правління; затвердження умов контрактів, які укладатимуться з Головою і членами Правління, встановлення розміру їх винагороди. Від імені Товариства контракт підписує голова Наглядової ради чи особа, уповноважена на таке підписання Наглядовою радою.</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9.</w:t>
      </w:r>
      <w:r w:rsidRPr="006D49A6">
        <w:rPr>
          <w:rFonts w:ascii="Times New Roman" w:eastAsia="Times New Roman" w:hAnsi="Times New Roman" w:cs="Times New Roman"/>
          <w:sz w:val="20"/>
          <w:szCs w:val="20"/>
          <w:lang w:val="en-US" w:eastAsia="uk-UA"/>
        </w:rPr>
        <w:tab/>
        <w:t xml:space="preserve"> обрання та припинення повноважень голови і членів інших органів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10. обрання реєстраційної комісії, за винятком випадків, встановлених діючим законодавством;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11. обрання аудитора Товариства та визначення умов договору, що укладатиметься з ним, встановлення розміру оплати його послуг;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12.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13. визначення дати складення переліку акціонерів, які мають бути повідомлені про проведення загальних зборів;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14.  вирішення питань про участь Товариства у промислово-фінансових групах та інших об'єднаннях, про заснування інших юридичних осіб;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15. вирішення питань, передбачених Законом України "Про акціонерні товариства", в разі злиття, приєднання, поділу, виділу або перетворення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16. 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У разі неприйняття Наглядовою радою рішення про вчинення значного правочину питання про вчинення такого правочину виносится на розгляд загальних зборів.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17.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18.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19.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20. надсилання пропозицій акціонерам про придбання належниї їм простих акцій особою (особами, що діють спільно), яка придбала контрольний пакет акцій, відповідно до ст. 65 Закону України "Про акціонерні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21. формування тимчасової лічильної комісії і інші повноваження, передбачені статутом Товариства та чинним законодавством.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До повноважень Голови Правління разом із членами Правління належить: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 розробка проектів бюджетів, бізнес-планів, програм фінансово-господарської діяльності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 розробка та затвердження поточних фінансово-господарських планів і оперативних завдань Товариства та забезпечення їх реалізації;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3.розробка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4.організація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5.прийняття рішення про вчинення значних правочинів, якщо ринкова вартість майна або послуг, що є його предметом, становить від 5 до 10 відсотків вартості активів Товариства за даними останньої річної фінансової звітності;</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6.укладення та виконання колективного договору. Призначення та відкликання осіб, які беруть участь в колективних переговорах як представники Правління, за погодженням із Наглядовою радою.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До повноважень Голови Правління також належить: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2. видавати від імені Товариства довіреності;</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3. скликати засідання Правління, визначати їх порядок денний та головувати на них;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4.наймати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5. 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lastRenderedPageBreak/>
        <w:t xml:space="preserve">6.приймати рішення про укладення правочинів на суму, яка не перевищує 5 відсотків балансової вартості активів Товариства за даними останньої річної фінансової звітності;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7. підписувати колективний договір, зміни та доповнення до нього;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8.вимагати скликання позачергових засідань Наглядової ради, приймати участь в засіданнях Наглядової ради с правом дорадчого голосу;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9. розпоряджатися майном та коштами Товариства відповідно до статуту та чинного законодавства;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10.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Повноваження Ревізійної комісії: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1. здійснення планових та спеціальних перевірок фінансово-господарської діяльності Товариства;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 підготовка звіту та висновків за результатами перевірок;</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3. надання загальним зборам акціонерів висновків по річних звітах та балансах;</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4.  скликання засідань Наглядової ради;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5. інші повноваження за статутом та чинним законодавством.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Повноваження головного бухгалтера: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1.органiзацiя бухгалтерського облiку в товариствi;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3.керiвництво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4.забезпечення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5.забезпечення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6.забезпечення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7.органiзацiя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8.контроль правильностi облiку заробiтної платнi, дотримання фiнансової i касової дисциплiни;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9.контроль стягнення у встановленi термiни дебiторської i погашення кредиторської заборгованостi, дотримання платiжної дисциплiни та інші повноваження.</w:t>
      </w: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after="0" w:line="240" w:lineRule="auto"/>
        <w:jc w:val="center"/>
        <w:rPr>
          <w:rFonts w:ascii="Times New Roman" w:eastAsia="Times New Roman" w:hAnsi="Times New Roman" w:cs="Times New Roman"/>
          <w:b/>
          <w:color w:val="000000"/>
          <w:sz w:val="28"/>
          <w:szCs w:val="28"/>
          <w:lang w:eastAsia="uk-UA"/>
        </w:rPr>
      </w:pPr>
      <w:r w:rsidRPr="006D49A6">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6D49A6" w:rsidRPr="006D49A6" w:rsidRDefault="006D49A6" w:rsidP="006D49A6">
      <w:pPr>
        <w:spacing w:after="0" w:line="240" w:lineRule="auto"/>
        <w:jc w:val="center"/>
        <w:rPr>
          <w:rFonts w:ascii="Times New Roman" w:eastAsia="Times New Roman" w:hAnsi="Times New Roman" w:cs="Times New Roman"/>
          <w:b/>
          <w:sz w:val="28"/>
          <w:szCs w:val="28"/>
          <w:lang w:eastAsia="uk-UA"/>
        </w:rPr>
      </w:pPr>
      <w:r w:rsidRPr="006D49A6">
        <w:rPr>
          <w:rFonts w:ascii="Times New Roman" w:eastAsia="Times New Roman" w:hAnsi="Times New Roman" w:cs="Times New Roman"/>
          <w:b/>
          <w:color w:val="000000"/>
          <w:sz w:val="28"/>
          <w:szCs w:val="28"/>
          <w:lang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A B A H T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а у д и т о р с ь к а    ф i р м 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Свідоцтво Аудиторської палати України № 3738</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65026, м. Одеса, Польський узвiз,11, код ЄДРПОУ 25038854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тел (048) 757-91-38     office@afavant.com.ua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ЗВІТ  НЕЗАЛЕЖНОГО АУДИТОРА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  НАДАННЯ   ОБГРУНТОВАНОЇ   ВПЕВНЕНОСТІ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щодо інформації, наведеної  в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ЗВІТІ   ПРО  КОРПОРАТИВНЕ  УПРАВЛІННЯ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ПРИВАТНОГО АКЦІОНЕРНОГО  ТОВАРИСТВА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"АВТОТРАНСПОРТНЕ ПІДПРИЄМСТВО 15162"</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за  період з 01 січня 2019 року по 31 грудня 2019 року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Адресат:</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Акціонерам      ПрАТ  "АВТОТРАНСПОРТНЕ ПІДПРИЄМСТВО 15162",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Керівництву   ПрАТ  "АВТОТРАНСПОРТНЕ ПІДПРИЄМСТВО 15162""  та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Національній комісії з цінних паперів та фондового ринку України.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Звіт незалежного аудитора з надання обгрунтованої  впевненості щодо інформації, наведеної відповідно  до вимог   пунктів 5-9 частини 3 ст. 40? Закону України "Про цінні папери та фондовий ринок" № 3480-IV від 23.02.2006 року (зі змінами та доповненнями) у Звіті про корпоративне  управління   ПРИВАТНОГО АКЦІОНЕРНОГО  ТОВАРИСТВА "АВТОТРАНСПОРТНЕ ПІДПРИЄМСТВО 15162" (далі - ПрАТ  "АВТОТРАНСПОРТНЕ ПІДПРИЄМСТВО 15162", ПрАТ)  за період з 01.01.2019 року по 31 грудня 2019 року  (далі  - Звіт),  який  подається до Національної комісії з цінних паперів та фондового ринку України при розкритті регулярної (річної) інформації емітентом та призначається для акціонерів  та Керівництва ПрАТ  "АВТОТРАНСПОРТНЕ ПІДПРИЄМСТВО 15162" складено за результатом виконання завдання ТОВ "АУДИТОРСЬКА ФІРМА "АВАНТ" у відповідності до Закону України "Про аудит фінансової звітності та аудиторську  діяльність"  від 21.12.2017 № 2258-VIII та Міжнародним стандартом завдань з надання впевненості 3000 (переглянутий) "Завдання, з надання впевненості, що не є аудитом чи оглядом історичної фінансової інформації" (далі -МСЗНВ 3000).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Інформація про предмет завдання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Цей Звіт містить результати виконання завдання з надання обгрунтованої впевненості щодо інформації, наведеної відповідно до вимог  пунктів 5-9 частини 3 ст. 40? Закону України "Про цінні папери та фондовий ринок" (далі - Закон № 3480)  у Звіті про корпоративне управління ПрАТ  "АВТОТРАНСПОРТНЕ ПІДПРИЄМСТВО 15162" за рік, що закінчився 31 грудня 2019 року, й включає:</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опис   основних характеристик систем внутрішнього контролю   і  управління ризиками ПрАТ;</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перелік осіб, які прямо або опосередковано є власниками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значного пакета акцій ПрАТ  ;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інформацію про будь-які обмеження прав участі та голосування акціонерів на загальних зборах емітента;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опис порядку призначення та звільнення посадових осіб ПрАТ ;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опис повноваження посадових осіб ПрАТ.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Застосовні критерії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Ми зазначили критерії, за допомогою яких був оцінений або виміряний предмет перевірки для того, щоб визначені користувачі могли зрозуміти основу для висновку аудитора.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Джерела застосовних критеріїв базуються на положеннях Законів України: "Про акціонерні товариства" № 514-VI від 17 вересня 2008 року  зі змінами та доповненнями, "Про державне регулювання ринку цінних паперів в Україні" від  30 жовтня 1996 року № 448/96-ВР зі змінами та доповненнями, "Про аудит фінансової звітності та аудиторську  діяльність"  від 21.12.2017 № 2258-VIII та  Методичних рекомендацій зі складання звіту про управління, затверджених Наказом Міністерства фінансів України № 982 від 07.12.2018 року.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Національна комісія з цінних паперів та фондового ринку України вимагає від  емітента розкриття у Звіті про корпоративне управління конкретних застосовних критеріїв, розроблених з регуляторними цілями. Такими критеріями є вимоги ст. 40 "Регулярна інформація про емітента" та ст. 40? "Звіт керівництва" Закону України № 3480 та "Положення про розкриття інформації емітента цінних паперів", затвердженого рішенням НКЦПФР від 03.12.2013 р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Критеріями для оцінки складання і подання інформації, наведеної в Звіті про корпоративне управління ПрАТ "АВТОТРАНСПОРТНЕ ПІДПРИЄМСТВО 15162" за 2019 рік є застосовані вимоги  пунктів 5-9 частини 3 ст. 40? Закону України  № 3480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Для запобігання непорозумінь аудитор попереджає про цей факт користувачів нашого Звіту із завдання з наданням обгрунтованої впевненості та зазначає, що внаслідок цього, 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w:t>
      </w:r>
      <w:r w:rsidRPr="006D49A6">
        <w:rPr>
          <w:rFonts w:ascii="Times New Roman" w:eastAsia="Times New Roman" w:hAnsi="Times New Roman" w:cs="Times New Roman"/>
          <w:sz w:val="20"/>
          <w:szCs w:val="20"/>
          <w:lang w:val="en-US" w:eastAsia="uk-UA"/>
        </w:rPr>
        <w:lastRenderedPageBreak/>
        <w:t>цінних паперів та фондового ринку України відповідно до вимог статі 40 Закону України "Про цінні папери та фондовий ринок".</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Мета та обсяг  завдання з надання впевненості</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Метою завдання з надання  впевненості було отримання обґрунтованої впевненості, що інформація Звіту про корпоративне управління ПрАТ "АВТОТРАНСПОРТНЕ ПІДПРИЄМСТВО 15162"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Окрім того, ми: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отримуємо розуміння заходів внутрішнього контролю, що стосується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оцінюємо загальне подання, структуру та зміст інформації Звіту про корпоративне управління виключно з розкриттям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поточного періоду , тобто ті, які є ключовими питаннями виконання такого завдання.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Властиві обмеження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Вважаємо доречним зазначити, що цей Звіт про надання обгрунтованої впевненості щодо Звіту про корпоративне управління ПрАТ "АВТОТРАНСПОРТНЕ ПІДПРИЄМСТВО 15162" за  2019р.  не стосується майбутніх подій внаслідок ризику того, що інформація щодо стану  корпоративного управління ПрАТ "АВТОТРАНСПОРТНЕ ПІДПРИЄМСТВО 15162" може змінитись по об'єктивним або суб'єктивним обставинам.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Даний  Звіт незалежного аудитора призначений для конкретної мети та обмежується конкретними користувачами.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Відповідальність управлінського персоналу ПрАТ  "АВТОТРАНСПОРТНЕ ПІДПРИЄМСТВО 15162" та тих, кого наділено найвищими повноваженнями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Управлінський персонал ПрАТ "АВТОТРАНСПОРТНЕ ПІДПРИЄМСТВО 15162" несе відповідальність за складання і достовірне подання  Звіту про корпоративне управління, що міститься в Річному звіті ПрАТ "АВТОТРАНСПОРТНЕ ПІДПРИЄМСТВО 15162" за 2019 рік  відповідно до встановлених критеріїв  та за таку систему внутрішнього контролю, яку управлінський персонал визначає потрібної для того, щоб забезпечити складання інформації Звіту про корпоративне управління, що не містить суттєвих викривлень внаслідок шахрайства або помилки. Відповідно до законодавства України (статті 7 Закону України "Про аудит фінансової звітності та аудиторську діяльність") посадові особи ПрАТ "АВТОТРАНСПОРТНЕ ПІДПРИЄМСТВО 15162" несуть відповідальність за повноту і достовірність  документів та іншої інформації, що були надані аудитору для виконання цього завдання.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Ті, кого наділено найвищими повноваженнями, несуть відповідальність за нагляд за процесом корпоративного звітування ПрАТ "АВТОТРАНСПОРТНЕ ПІДПРИЄМСТВО 15162".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Відповідальність аудитора за виконання завдання з надання обґрунтованої впевненості</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Наша відповідальність полягає в незалежному висловленні думки щодо інформації про предмет перевірки, яка сформульована належно в контексті предмета перевірки і критеріїв.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Ми вважаємо, що отримали достатні та прийнятні аудиторські докази для висловлення нашої думки щодо складання і подання інформації, наведеної у Звіті про корпоративне управління  ПрАТ "АВТОТРАНСПОРТНЕ ПІДПРИЄМСТВО 15162" за 2019 рік,  відповідно до вимог п.п.5-9 ч.3 ст. 40? Закону № 3480, а також перевірки інформації, зазначеної відповідно до вимог п.п.1-4 цієї частини ст. 40? Закону № 3480.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Застосовні вимоги контролю якості</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lastRenderedPageBreak/>
        <w:t>Прийняття то процес виконання цього завдання здійснювалося з врахуванням політик та процедур системи контролю якості, які розроблено ТОВ "АУДИТОРСЬКА ФІРМА "АВАНТ" відповідно до вимог МСКЯ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"АУДИТОРСЬКА ФІРМА "АВАНТ" є дотримання достатньої впевненості у тому, що сама фірма та її персонал діють відповідно до професійних стандартів, законодавчих і регуляторних вимог та звіти, які надаються фірмою, відповідають обставинам.</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Дотримання вимог незалежності та інших етичних вимог</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Ми виконали завдання з надання обгрунтованої впевненості відповідно до МСЗНВ 3000,  рік видання  2016 - 2017 років, затвердженого в якості національних стандартів аудиту рішенням АПУ від 08.06.2018 № 361. Нашу відповідальність, згідно з цим стандартом викладено в розділі "Відповідальність аудитора за виконання завдання з надання обгрунтованої впевненості"   нашого Звіту. Ми є незалежними по відношенню до ПрАТ "АВТОТРАНСПОРТНЕ ПІДПРИЄМСТВО 15162"  згідно з етичними вимогами Кодексу РМСЕБ  та  Закону України "Про аудит фінансової звітності та аудиторську  діяльність"  від 21.12.2017 № 2258-VIII до нашого завдання з надання обгрунтованоЇ впевненості щодо інформації, наведеної у Звіті про корпоративне управління ПрАТ "АВТОТРАНСПОРТНЕ ПІДПРИЄМСТВО 15162" за 2019 рік а також виконали інші обов?язки з етики відповідно до цих вимог та Кодексу РСМЕБ, які грунтуються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стосунки та інші питання, які могли б обгрунтовано вважатись такими, що впливають на нашу незалежність, а також, де це застосовне, щодо відповідних застережних заходів.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Перегляд виконаної роботи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Для виконання завдання з надання  обгрунтованої впевненості щодо корпоративного управління ПрАТ "АВТОТРАНСПОРТНЕ ПІДПРИЄМСТВО 15162" за 2019 рік,  аудитор виконав загальний комплекс здійснених процедур  по отриманню аудиторських доказів внаслідок дослідження зокрема, але не виключно, таких джерел як: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отримання розуміння ПрАТ "АВТОТРАНСПОРТНЕ ПІДПРИЄМСТВО 15162"   як середовища функціонування системи корпоративного управління;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дослідження внутрішніх документів, які регламентують функціонування органів корпоративного управління (Статут,  внутрішні Положення, протоколи загальних зборів акціонерів   та протоколи засідань Наглядової ради, інші документи), у тому числі інформацію про будь-які обмеження прав участі та голосування акціонерів на загальних зборах акціонерів, про порядок призначення та звільнення посадових осіб ПрАТ "АВТОТРАНСПОРТНЕ ПІДПРИЄМСТВО 15162", про повноваження посадових осіб ПрАТ;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опис   основних характеристик систем внутрішнього контролю   і  управління ризиками ПрАТ "АВТОТРАНСПОРТНЕ ПІДПРИЄМСТВО 15162";</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 ознайомлення з переліком осіб, які прямо або опосередковано  є     власниками</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значного пакета акцій ПрАТ "АВТОТРАНСПОРТНЕ ПІДПРИЄМСТВО 15162";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дослідження змісту функцій та повноважень </w:t>
      </w:r>
      <w:r w:rsidRPr="006D49A6">
        <w:rPr>
          <w:rFonts w:ascii="Times New Roman" w:eastAsia="Times New Roman" w:hAnsi="Times New Roman" w:cs="Times New Roman"/>
          <w:sz w:val="20"/>
          <w:szCs w:val="20"/>
          <w:lang w:val="en-US" w:eastAsia="uk-UA"/>
        </w:rPr>
        <w:tab/>
        <w:t>загальних зборів ПрАТ;</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дослідження форми функціонування органу перевірки фінансово-господарської діяльності ПрАТ "АВТОТРАНСПОРТНЕ ПІДПРИЄМСТВО 15162";</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w:t>
      </w:r>
      <w:r w:rsidRPr="006D49A6">
        <w:rPr>
          <w:rFonts w:ascii="Times New Roman" w:eastAsia="Times New Roman" w:hAnsi="Times New Roman" w:cs="Times New Roman"/>
          <w:sz w:val="20"/>
          <w:szCs w:val="20"/>
          <w:lang w:val="en-US" w:eastAsia="uk-UA"/>
        </w:rPr>
        <w:tab/>
        <w:t xml:space="preserve">дослідження повноважень та форми функціонування виконавчого органу ПрАТ "АВТОТРАНСПОРТНЕ ПІДПРИЄМСТВО 15162"  .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Висновок</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Ми виконали завдання  з надання обгрунтованої  впевненості щодо інформації, наведеної у Звіті про корпоративне  управління   ПРИВАТНОГО АКЦІОНЕРНОГО  ТОВАРИСТВА "АВТОТРАНСПОРТНЕ ПІДПРИЄМСТВО 15162" що включає: опис основних характеристик систем внутрішнього контролю   і  управління ризиками,  осіб,  які прямо або опосередковано є власниками значного пакета акцій, інформацію про будь-які обмеження прав участі та голосування акціонера на загальних зборах, опис порядку призначення та звільнення посадових осіб, опис повноважень посадових осіб за рік, що закінчився 31 грудня 2019 року.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У відповідності до ч.3 ст. 40? Закону України "Про цінні папери та фондовий ринок",  ми перевірили інформацію, зазначену у пунктах 1-4 та висловлюємо думку щодо інформації, зазначеної у пунктах 5-9 цієї статті Закону. Ця інформація входить до складу Звіту про корпоративне управління емітента за 2019 рік.</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На нашу думку, інформація Звіту про корпоративне управління  ПРИВАТНОГО АКЦІОНЕРНОГО ТОВАРИСТВА "АВТОТРАНСПОРТНЕ ПІДПРИЄМСТВО 15162", що додається, складена  в усіх суттєвих аспектах  відповідно до вимог, зазначених ст. 40? "Звіт керівництва" Закону України "Про цінні папери та фондовий ринок" № 3480-IV від 23.02.2006 року (зі змінами та доповненнями) щодо розкриття інформації у Звіті про корпоративне управління емітента за 2019 рік відповідно до встановлених Законом критеріїв.</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Інша інформація</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 завдання з надання впевненості, нашою відповідальністю, згідно вимог частини 3 статті 40? Закону України "Про цінні папери та фондовий ринок",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обгрунтованої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нашого звіту. </w:t>
      </w:r>
      <w:r w:rsidRPr="006D49A6">
        <w:rPr>
          <w:rFonts w:ascii="Times New Roman" w:eastAsia="Times New Roman" w:hAnsi="Times New Roman" w:cs="Times New Roman"/>
          <w:sz w:val="20"/>
          <w:szCs w:val="20"/>
          <w:lang w:val="en-US" w:eastAsia="uk-UA"/>
        </w:rPr>
        <w:tab/>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Партнером з завдання, результатом якого є цей Звіт незалежного аудитора, є  Хмельницька Ангеліна Олександрівна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(Сертифікат аудитора № 007022, включена до Реєстру аудиторів та суб'єктів аудиторської діяльності № 101731).</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Директор</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ТОВ "АУДИТОРСЬКА ФІРМА "АВАНТ"</w:t>
      </w:r>
      <w:r w:rsidRPr="006D49A6">
        <w:rPr>
          <w:rFonts w:ascii="Times New Roman" w:eastAsia="Times New Roman" w:hAnsi="Times New Roman" w:cs="Times New Roman"/>
          <w:sz w:val="20"/>
          <w:szCs w:val="20"/>
          <w:lang w:val="en-US" w:eastAsia="uk-UA"/>
        </w:rPr>
        <w:tab/>
      </w:r>
      <w:r w:rsidRPr="006D49A6">
        <w:rPr>
          <w:rFonts w:ascii="Times New Roman" w:eastAsia="Times New Roman" w:hAnsi="Times New Roman" w:cs="Times New Roman"/>
          <w:sz w:val="20"/>
          <w:szCs w:val="20"/>
          <w:lang w:val="en-US" w:eastAsia="uk-UA"/>
        </w:rPr>
        <w:tab/>
        <w:t xml:space="preserve">                            С.М. Бpусенська</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(Сертифікат аудитора № 001917, включена до Реєстру аудиторів та суб'єктів аудиторської діяльності № 101733)</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ТОВ "АУДИТОРСЬКА ФІРМА "АВАНТ" здійснює діяльність на підставі Свідоцтва про включення до Реєстру  аудиторів та суб'єктів аудиторської діяльності  Аудиторської палати України № 3738  та  Реєстру "Суб'єкти аудиторської діяльності, які  мають право проводити обов'язковий аудит фінансової звітності".</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Польський узвіз, 11,  місто Одеса, Україна, 65026.</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27 березня 2020 року</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 xml:space="preserve">             </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p w:rsidR="006D49A6" w:rsidRDefault="006D49A6">
      <w:pPr>
        <w:sectPr w:rsidR="006D49A6" w:rsidSect="006D49A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D49A6" w:rsidRPr="006D49A6" w:rsidTr="006A7466">
        <w:trPr>
          <w:trHeight w:val="463"/>
        </w:trPr>
        <w:tc>
          <w:tcPr>
            <w:tcW w:w="1548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Cambria" w:eastAsia="Cambria" w:hAnsi="Cambria" w:cs="Cambria"/>
                <w:b/>
                <w:bCs/>
                <w:sz w:val="24"/>
                <w:szCs w:val="24"/>
                <w:lang w:val="ru-RU" w:eastAsia="uk-UA"/>
              </w:rPr>
            </w:pPr>
            <w:r w:rsidRPr="006D49A6">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6D49A6" w:rsidRPr="006D49A6" w:rsidRDefault="006D49A6" w:rsidP="006D49A6">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6D49A6" w:rsidRPr="006D49A6" w:rsidTr="006A7466">
        <w:tc>
          <w:tcPr>
            <w:tcW w:w="3588" w:type="dxa"/>
            <w:vMerge w:val="restart"/>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Кількість за видами акцій</w:t>
            </w:r>
          </w:p>
        </w:tc>
      </w:tr>
      <w:tr w:rsidR="006D49A6" w:rsidRPr="006D49A6" w:rsidTr="006A7466">
        <w:tc>
          <w:tcPr>
            <w:tcW w:w="3588" w:type="dxa"/>
            <w:vMerge/>
            <w:vAlign w:val="center"/>
          </w:tcPr>
          <w:p w:rsidR="006D49A6" w:rsidRPr="006D49A6" w:rsidRDefault="006D49A6" w:rsidP="006D49A6">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6D49A6" w:rsidRPr="006D49A6" w:rsidRDefault="006D49A6" w:rsidP="006D49A6">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6D49A6" w:rsidRPr="006D49A6" w:rsidRDefault="006D49A6" w:rsidP="006D49A6">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D49A6" w:rsidRPr="006D49A6" w:rsidRDefault="006D49A6" w:rsidP="006D49A6">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Cambria" w:hAnsi="Times New Roman" w:cs="Times New Roman"/>
                <w:b/>
                <w:bCs/>
                <w:sz w:val="20"/>
                <w:szCs w:val="20"/>
                <w:lang w:val="en-US" w:eastAsia="uk-UA"/>
              </w:rPr>
            </w:pPr>
            <w:r w:rsidRPr="006D49A6">
              <w:rPr>
                <w:rFonts w:ascii="Times New Roman" w:eastAsia="Cambria" w:hAnsi="Times New Roman" w:cs="Times New Roman"/>
                <w:b/>
                <w:bCs/>
                <w:sz w:val="20"/>
                <w:szCs w:val="20"/>
                <w:lang w:val="en-US" w:eastAsia="uk-UA"/>
              </w:rPr>
              <w:t xml:space="preserve">  </w:t>
            </w:r>
            <w:r w:rsidRPr="006D49A6">
              <w:rPr>
                <w:rFonts w:ascii="Times New Roman" w:eastAsia="Cambria" w:hAnsi="Times New Roman" w:cs="Times New Roman"/>
                <w:b/>
                <w:bCs/>
                <w:sz w:val="20"/>
                <w:szCs w:val="20"/>
                <w:lang w:eastAsia="uk-UA"/>
              </w:rPr>
              <w:t>привілейовані</w:t>
            </w:r>
          </w:p>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іменні</w:t>
            </w:r>
          </w:p>
        </w:tc>
      </w:tr>
      <w:tr w:rsidR="006D49A6" w:rsidRPr="006D49A6" w:rsidTr="006A7466">
        <w:tc>
          <w:tcPr>
            <w:tcW w:w="8319" w:type="dxa"/>
            <w:gridSpan w:val="3"/>
            <w:vMerge w:val="restart"/>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val="en-US" w:eastAsia="uk-UA"/>
              </w:rPr>
            </w:pPr>
            <w:r w:rsidRPr="006D49A6">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Кількість за видами акцій</w:t>
            </w:r>
          </w:p>
        </w:tc>
      </w:tr>
      <w:tr w:rsidR="006D49A6" w:rsidRPr="006D49A6" w:rsidTr="006A7466">
        <w:tc>
          <w:tcPr>
            <w:tcW w:w="8319" w:type="dxa"/>
            <w:gridSpan w:val="3"/>
            <w:vMerge/>
            <w:vAlign w:val="center"/>
          </w:tcPr>
          <w:p w:rsidR="006D49A6" w:rsidRPr="006D49A6" w:rsidRDefault="006D49A6" w:rsidP="006D49A6">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D49A6" w:rsidRPr="006D49A6" w:rsidRDefault="006D49A6" w:rsidP="006D49A6">
            <w:pPr>
              <w:spacing w:after="0" w:line="240" w:lineRule="auto"/>
              <w:rPr>
                <w:rFonts w:ascii="Times New Roman" w:eastAsia="Cambria" w:hAnsi="Times New Roman" w:cs="Times New Roman"/>
                <w:b/>
                <w:bCs/>
                <w:sz w:val="20"/>
                <w:szCs w:val="20"/>
                <w:lang w:eastAsia="uk-UA"/>
              </w:rPr>
            </w:pPr>
          </w:p>
        </w:tc>
        <w:tc>
          <w:tcPr>
            <w:tcW w:w="1763" w:type="dxa"/>
            <w:vMerge/>
          </w:tcPr>
          <w:p w:rsidR="006D49A6" w:rsidRPr="006D49A6" w:rsidRDefault="006D49A6" w:rsidP="006D49A6">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Cambria" w:hAnsi="Times New Roman" w:cs="Times New Roman"/>
                <w:b/>
                <w:bCs/>
                <w:sz w:val="20"/>
                <w:szCs w:val="20"/>
                <w:lang w:val="en-US" w:eastAsia="uk-UA"/>
              </w:rPr>
            </w:pPr>
            <w:r w:rsidRPr="006D49A6">
              <w:rPr>
                <w:rFonts w:ascii="Times New Roman" w:eastAsia="Cambria" w:hAnsi="Times New Roman" w:cs="Times New Roman"/>
                <w:b/>
                <w:bCs/>
                <w:sz w:val="20"/>
                <w:szCs w:val="20"/>
                <w:lang w:val="en-US" w:eastAsia="uk-UA"/>
              </w:rPr>
              <w:t xml:space="preserve">  </w:t>
            </w:r>
            <w:r w:rsidRPr="006D49A6">
              <w:rPr>
                <w:rFonts w:ascii="Times New Roman" w:eastAsia="Cambria" w:hAnsi="Times New Roman" w:cs="Times New Roman"/>
                <w:b/>
                <w:bCs/>
                <w:sz w:val="20"/>
                <w:szCs w:val="20"/>
                <w:lang w:eastAsia="uk-UA"/>
              </w:rPr>
              <w:t>привілейовані</w:t>
            </w:r>
          </w:p>
          <w:p w:rsidR="006D49A6" w:rsidRPr="006D49A6" w:rsidRDefault="006D49A6" w:rsidP="006D49A6">
            <w:pPr>
              <w:spacing w:after="0" w:line="240" w:lineRule="auto"/>
              <w:jc w:val="center"/>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іменні</w:t>
            </w:r>
          </w:p>
        </w:tc>
      </w:tr>
      <w:tr w:rsidR="006D49A6" w:rsidRPr="006D49A6" w:rsidTr="006A7466">
        <w:tc>
          <w:tcPr>
            <w:tcW w:w="8319" w:type="dxa"/>
            <w:gridSpan w:val="3"/>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Дядюренко Олена Вiталiївна</w:t>
            </w:r>
          </w:p>
        </w:tc>
        <w:tc>
          <w:tcPr>
            <w:tcW w:w="1736" w:type="dxa"/>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296900</w:t>
            </w:r>
          </w:p>
        </w:tc>
        <w:tc>
          <w:tcPr>
            <w:tcW w:w="1763" w:type="dxa"/>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10.16585860246</w:t>
            </w:r>
          </w:p>
        </w:tc>
        <w:tc>
          <w:tcPr>
            <w:tcW w:w="18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296900</w:t>
            </w:r>
          </w:p>
        </w:tc>
        <w:tc>
          <w:tcPr>
            <w:tcW w:w="1792" w:type="dxa"/>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Cambria" w:hAnsi="Times New Roman" w:cs="Times New Roman"/>
                <w:bCs/>
                <w:sz w:val="20"/>
                <w:szCs w:val="20"/>
                <w:lang w:val="en-US" w:eastAsia="uk-UA"/>
              </w:rPr>
            </w:pPr>
            <w:r w:rsidRPr="006D49A6">
              <w:rPr>
                <w:rFonts w:ascii="Times New Roman" w:eastAsia="Cambria" w:hAnsi="Times New Roman" w:cs="Times New Roman"/>
                <w:bCs/>
                <w:sz w:val="20"/>
                <w:szCs w:val="20"/>
                <w:lang w:val="en-US" w:eastAsia="uk-UA"/>
              </w:rPr>
              <w:t>0</w:t>
            </w:r>
          </w:p>
        </w:tc>
      </w:tr>
      <w:tr w:rsidR="006D49A6" w:rsidRPr="006D49A6" w:rsidTr="006A7466">
        <w:tc>
          <w:tcPr>
            <w:tcW w:w="8319" w:type="dxa"/>
            <w:gridSpan w:val="3"/>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Вiтвiцький Iван Дем'янович</w:t>
            </w:r>
          </w:p>
        </w:tc>
        <w:tc>
          <w:tcPr>
            <w:tcW w:w="1736" w:type="dxa"/>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1821696</w:t>
            </w:r>
          </w:p>
        </w:tc>
        <w:tc>
          <w:tcPr>
            <w:tcW w:w="1763" w:type="dxa"/>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62.37488700797</w:t>
            </w:r>
          </w:p>
        </w:tc>
        <w:tc>
          <w:tcPr>
            <w:tcW w:w="18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1821696</w:t>
            </w:r>
          </w:p>
        </w:tc>
        <w:tc>
          <w:tcPr>
            <w:tcW w:w="1792" w:type="dxa"/>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Cambria" w:hAnsi="Times New Roman" w:cs="Times New Roman"/>
                <w:bCs/>
                <w:sz w:val="20"/>
                <w:szCs w:val="20"/>
                <w:lang w:val="en-US" w:eastAsia="uk-UA"/>
              </w:rPr>
            </w:pPr>
            <w:r w:rsidRPr="006D49A6">
              <w:rPr>
                <w:rFonts w:ascii="Times New Roman" w:eastAsia="Cambria" w:hAnsi="Times New Roman" w:cs="Times New Roman"/>
                <w:bCs/>
                <w:sz w:val="20"/>
                <w:szCs w:val="20"/>
                <w:lang w:val="en-US" w:eastAsia="uk-UA"/>
              </w:rPr>
              <w:t>0</w:t>
            </w:r>
          </w:p>
        </w:tc>
      </w:tr>
      <w:tr w:rsidR="006D49A6" w:rsidRPr="006D49A6" w:rsidTr="006A7466">
        <w:tc>
          <w:tcPr>
            <w:tcW w:w="8319" w:type="dxa"/>
            <w:gridSpan w:val="3"/>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Новицька Наталя Петрiвна</w:t>
            </w:r>
          </w:p>
        </w:tc>
        <w:tc>
          <w:tcPr>
            <w:tcW w:w="1736" w:type="dxa"/>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219610</w:t>
            </w:r>
          </w:p>
        </w:tc>
        <w:tc>
          <w:tcPr>
            <w:tcW w:w="1763" w:type="dxa"/>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7.51944832498</w:t>
            </w:r>
          </w:p>
        </w:tc>
        <w:tc>
          <w:tcPr>
            <w:tcW w:w="18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219610</w:t>
            </w:r>
          </w:p>
        </w:tc>
        <w:tc>
          <w:tcPr>
            <w:tcW w:w="1792" w:type="dxa"/>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Cambria" w:hAnsi="Times New Roman" w:cs="Times New Roman"/>
                <w:bCs/>
                <w:sz w:val="20"/>
                <w:szCs w:val="20"/>
                <w:lang w:val="en-US" w:eastAsia="uk-UA"/>
              </w:rPr>
            </w:pPr>
            <w:r w:rsidRPr="006D49A6">
              <w:rPr>
                <w:rFonts w:ascii="Times New Roman" w:eastAsia="Cambria" w:hAnsi="Times New Roman" w:cs="Times New Roman"/>
                <w:bCs/>
                <w:sz w:val="20"/>
                <w:szCs w:val="20"/>
                <w:lang w:val="en-US" w:eastAsia="uk-UA"/>
              </w:rPr>
              <w:t>0</w:t>
            </w:r>
          </w:p>
        </w:tc>
      </w:tr>
      <w:tr w:rsidR="006D49A6" w:rsidRPr="006D49A6" w:rsidTr="006A7466">
        <w:tc>
          <w:tcPr>
            <w:tcW w:w="8319" w:type="dxa"/>
            <w:gridSpan w:val="3"/>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Бунякiн Сергiй Миколайович</w:t>
            </w:r>
          </w:p>
        </w:tc>
        <w:tc>
          <w:tcPr>
            <w:tcW w:w="1736" w:type="dxa"/>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222609</w:t>
            </w:r>
          </w:p>
        </w:tc>
        <w:tc>
          <w:tcPr>
            <w:tcW w:w="1763" w:type="dxa"/>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7.62213411127</w:t>
            </w:r>
          </w:p>
        </w:tc>
        <w:tc>
          <w:tcPr>
            <w:tcW w:w="18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222609</w:t>
            </w:r>
          </w:p>
        </w:tc>
        <w:tc>
          <w:tcPr>
            <w:tcW w:w="1792" w:type="dxa"/>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Cambria" w:hAnsi="Times New Roman" w:cs="Times New Roman"/>
                <w:bCs/>
                <w:sz w:val="20"/>
                <w:szCs w:val="20"/>
                <w:lang w:val="en-US" w:eastAsia="uk-UA"/>
              </w:rPr>
            </w:pPr>
            <w:r w:rsidRPr="006D49A6">
              <w:rPr>
                <w:rFonts w:ascii="Times New Roman" w:eastAsia="Cambria" w:hAnsi="Times New Roman" w:cs="Times New Roman"/>
                <w:bCs/>
                <w:sz w:val="20"/>
                <w:szCs w:val="20"/>
                <w:lang w:val="en-US" w:eastAsia="uk-UA"/>
              </w:rPr>
              <w:t>0</w:t>
            </w:r>
          </w:p>
        </w:tc>
      </w:tr>
      <w:tr w:rsidR="006D49A6" w:rsidRPr="006D49A6" w:rsidTr="006A7466">
        <w:tc>
          <w:tcPr>
            <w:tcW w:w="8319" w:type="dxa"/>
            <w:gridSpan w:val="3"/>
          </w:tcPr>
          <w:p w:rsidR="006D49A6" w:rsidRPr="006D49A6" w:rsidRDefault="006D49A6" w:rsidP="006D49A6">
            <w:pPr>
              <w:spacing w:after="0" w:line="240" w:lineRule="auto"/>
              <w:jc w:val="right"/>
              <w:rPr>
                <w:rFonts w:ascii="Times New Roman" w:eastAsia="Cambria" w:hAnsi="Times New Roman" w:cs="Times New Roman"/>
                <w:b/>
                <w:bCs/>
                <w:sz w:val="20"/>
                <w:szCs w:val="20"/>
                <w:lang w:eastAsia="uk-UA"/>
              </w:rPr>
            </w:pPr>
            <w:r w:rsidRPr="006D49A6">
              <w:rPr>
                <w:rFonts w:ascii="Times New Roman" w:eastAsia="Cambria" w:hAnsi="Times New Roman" w:cs="Times New Roman"/>
                <w:b/>
                <w:bCs/>
                <w:sz w:val="20"/>
                <w:szCs w:val="20"/>
                <w:lang w:eastAsia="uk-UA"/>
              </w:rPr>
              <w:t>Усього</w:t>
            </w:r>
          </w:p>
        </w:tc>
        <w:tc>
          <w:tcPr>
            <w:tcW w:w="1736" w:type="dxa"/>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2560815</w:t>
            </w:r>
          </w:p>
        </w:tc>
        <w:tc>
          <w:tcPr>
            <w:tcW w:w="1763" w:type="dxa"/>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87.682328046676</w:t>
            </w:r>
          </w:p>
        </w:tc>
        <w:tc>
          <w:tcPr>
            <w:tcW w:w="1820" w:type="dxa"/>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Cambria" w:hAnsi="Times New Roman" w:cs="Times New Roman"/>
                <w:bCs/>
                <w:sz w:val="20"/>
                <w:szCs w:val="20"/>
                <w:lang w:eastAsia="uk-UA"/>
              </w:rPr>
            </w:pPr>
            <w:r w:rsidRPr="006D49A6">
              <w:rPr>
                <w:rFonts w:ascii="Times New Roman" w:eastAsia="Cambria" w:hAnsi="Times New Roman" w:cs="Times New Roman"/>
                <w:bCs/>
                <w:sz w:val="20"/>
                <w:szCs w:val="20"/>
                <w:lang w:eastAsia="uk-UA"/>
              </w:rPr>
              <w:t>2560815</w:t>
            </w:r>
          </w:p>
        </w:tc>
        <w:tc>
          <w:tcPr>
            <w:tcW w:w="1792" w:type="dxa"/>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Cambria" w:hAnsi="Times New Roman" w:cs="Times New Roman"/>
                <w:bCs/>
                <w:sz w:val="20"/>
                <w:szCs w:val="20"/>
                <w:lang w:val="en-US" w:eastAsia="uk-UA"/>
              </w:rPr>
            </w:pPr>
            <w:r w:rsidRPr="006D49A6">
              <w:rPr>
                <w:rFonts w:ascii="Times New Roman" w:eastAsia="Cambria" w:hAnsi="Times New Roman" w:cs="Times New Roman"/>
                <w:bCs/>
                <w:sz w:val="20"/>
                <w:szCs w:val="20"/>
                <w:lang w:val="en-US" w:eastAsia="uk-UA"/>
              </w:rPr>
              <w:t>0</w:t>
            </w:r>
          </w:p>
        </w:tc>
      </w:tr>
    </w:tbl>
    <w:p w:rsidR="006D49A6" w:rsidRPr="006D49A6" w:rsidRDefault="006D49A6" w:rsidP="006D49A6">
      <w:pPr>
        <w:tabs>
          <w:tab w:val="left" w:pos="10620"/>
        </w:tabs>
        <w:spacing w:after="0" w:line="240" w:lineRule="auto"/>
        <w:rPr>
          <w:rFonts w:ascii="Cambria" w:eastAsia="Cambria" w:hAnsi="Cambria" w:cs="Cambria"/>
          <w:sz w:val="24"/>
          <w:szCs w:val="24"/>
          <w:lang w:val="ru-RU"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D49A6" w:rsidRPr="006D49A6" w:rsidTr="006A7466">
        <w:tc>
          <w:tcPr>
            <w:tcW w:w="15480" w:type="dxa"/>
            <w:tcMar>
              <w:top w:w="60" w:type="dxa"/>
              <w:left w:w="60" w:type="dxa"/>
              <w:bottom w:w="60" w:type="dxa"/>
              <w:right w:w="60" w:type="dxa"/>
            </w:tcMar>
            <w:vAlign w:val="center"/>
          </w:tcPr>
          <w:p w:rsidR="006D49A6" w:rsidRPr="006D49A6" w:rsidRDefault="006D49A6" w:rsidP="006D49A6">
            <w:pPr>
              <w:keepNext/>
              <w:keepLines/>
              <w:widowControl w:val="0"/>
              <w:suppressAutoHyphens/>
              <w:spacing w:after="0"/>
              <w:jc w:val="center"/>
              <w:outlineLvl w:val="2"/>
              <w:rPr>
                <w:rFonts w:ascii="font292" w:eastAsia="font292" w:hAnsi="font292" w:cs="font292"/>
                <w:color w:val="4F81BD"/>
                <w:kern w:val="1"/>
                <w:sz w:val="28"/>
                <w:szCs w:val="28"/>
              </w:rPr>
            </w:pPr>
            <w:r w:rsidRPr="006D49A6">
              <w:rPr>
                <w:rFonts w:ascii="Times New Roman" w:eastAsia="font292" w:hAnsi="Times New Roman" w:cs="Times New Roman"/>
                <w:b/>
                <w:bCs/>
                <w:kern w:val="1"/>
                <w:sz w:val="27"/>
              </w:rPr>
              <w:lastRenderedPageBreak/>
              <w:t>X. Структура капіталу</w:t>
            </w:r>
            <w:bookmarkStart w:id="4" w:name="10805"/>
            <w:bookmarkEnd w:id="4"/>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6D49A6" w:rsidRPr="006D49A6" w:rsidTr="006A746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6D49A6" w:rsidRPr="006D49A6" w:rsidTr="006A746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val="ru-RU" w:eastAsia="uk-UA"/>
              </w:rPr>
            </w:pPr>
            <w:r w:rsidRPr="006D49A6">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val="ru-RU" w:eastAsia="uk-UA"/>
              </w:rPr>
            </w:pPr>
            <w:r w:rsidRPr="006D49A6">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b/>
                <w:sz w:val="20"/>
                <w:szCs w:val="20"/>
                <w:lang w:val="ru-RU" w:eastAsia="uk-UA"/>
              </w:rPr>
            </w:pPr>
            <w:r w:rsidRPr="006D49A6">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val="ru-RU" w:eastAsia="uk-UA"/>
              </w:rPr>
            </w:pPr>
            <w:r w:rsidRPr="006D49A6">
              <w:rPr>
                <w:rFonts w:ascii="Times New Roman" w:eastAsia="Times New Roman" w:hAnsi="Times New Roman" w:cs="Times New Roman"/>
                <w:b/>
                <w:sz w:val="20"/>
                <w:szCs w:val="20"/>
                <w:lang w:val="ru-RU" w:eastAsia="uk-UA"/>
              </w:rPr>
              <w:t>5</w:t>
            </w:r>
          </w:p>
        </w:tc>
      </w:tr>
      <w:tr w:rsidR="006D49A6" w:rsidRPr="006D49A6" w:rsidTr="006A746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2920560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Кожна проста акція надає акціонеру - її власнику однакову сукупність прав, включаючи права на: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-участь в управлінні Товариством;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-отримання дивідендів;</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-отримання у разі ліквідації Товариства частини його майна або вартості частини майна;</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-отримання інформації про господарську діяльність Товариства згідно вимог чинного законодавства та внутрішнх положень Товариства;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-інші права, встановлені цим статутом та діючим законодавством.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Акціонери Товариства зобов'язані: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-дотримуватися статуту, інших внутрішніх документів Товариства;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-виконувати рішення загальних зборів, інших органів Товариства;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-виконувати свої зобов'язання перед Товариством, у тому числі пов'язані з майновою участю;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 xml:space="preserve">-оплачувати акції у розмірі, в порядку та засобами, що передбачені статутом Товариства; </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-нести інші обов'язки, встановлені діючим законодавством.</w:t>
            </w:r>
          </w:p>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ru-RU" w:eastAsia="uk-UA"/>
              </w:rPr>
            </w:pPr>
            <w:r w:rsidRPr="006D49A6">
              <w:rPr>
                <w:rFonts w:ascii="Times New Roman" w:eastAsia="Times New Roman" w:hAnsi="Times New Roman" w:cs="Times New Roman"/>
                <w:sz w:val="20"/>
                <w:szCs w:val="20"/>
                <w:lang w:val="ru-RU" w:eastAsia="uk-UA"/>
              </w:rPr>
              <w:t>Товариство не здійснювало публічну пропозицію та/або допуск до торгів на фондовій біржі в частині включення до біржового реєстру.</w:t>
            </w:r>
          </w:p>
        </w:tc>
      </w:tr>
      <w:tr w:rsidR="006D49A6" w:rsidRPr="006D49A6" w:rsidTr="006A746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sz w:val="20"/>
                <w:szCs w:val="20"/>
                <w:lang w:val="ru-RU" w:eastAsia="uk-UA"/>
              </w:rPr>
            </w:pP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p w:rsidR="006D49A6" w:rsidRPr="006D49A6" w:rsidRDefault="006D49A6" w:rsidP="006D49A6">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6D49A6">
        <w:rPr>
          <w:rFonts w:ascii="Times New Roman" w:eastAsia="Times New Roman" w:hAnsi="Times New Roman" w:cs="Times New Roman"/>
          <w:b/>
          <w:bCs/>
          <w:color w:val="000000"/>
          <w:sz w:val="28"/>
          <w:szCs w:val="28"/>
          <w:lang w:val="en-US" w:eastAsia="uk-UA"/>
        </w:rPr>
        <w:lastRenderedPageBreak/>
        <w:t>XI</w:t>
      </w:r>
      <w:r w:rsidRPr="006D49A6">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D49A6" w:rsidRPr="006D49A6" w:rsidTr="006A7466">
        <w:trPr>
          <w:trHeight w:val="224"/>
        </w:trPr>
        <w:tc>
          <w:tcPr>
            <w:tcW w:w="15855" w:type="dxa"/>
            <w:tcMar>
              <w:top w:w="60" w:type="dxa"/>
              <w:left w:w="60" w:type="dxa"/>
              <w:bottom w:w="60" w:type="dxa"/>
              <w:right w:w="60" w:type="dxa"/>
            </w:tcMar>
            <w:vAlign w:val="center"/>
          </w:tcPr>
          <w:p w:rsidR="006D49A6" w:rsidRPr="006D49A6" w:rsidRDefault="006D49A6" w:rsidP="006D49A6">
            <w:pPr>
              <w:spacing w:after="0" w:line="240" w:lineRule="auto"/>
              <w:rPr>
                <w:rFonts w:ascii="Times New Roman" w:eastAsia="Times New Roman" w:hAnsi="Times New Roman" w:cs="Times New Roman"/>
                <w:b/>
                <w:bCs/>
                <w:sz w:val="24"/>
                <w:szCs w:val="24"/>
                <w:lang w:eastAsia="uk-UA"/>
              </w:rPr>
            </w:pPr>
            <w:r w:rsidRPr="006D49A6">
              <w:rPr>
                <w:rFonts w:ascii="Times New Roman" w:eastAsia="Times New Roman" w:hAnsi="Times New Roman" w:cs="Times New Roman"/>
                <w:b/>
                <w:bCs/>
                <w:sz w:val="24"/>
                <w:szCs w:val="24"/>
                <w:lang w:eastAsia="uk-UA"/>
              </w:rPr>
              <w:t>1. Інформація про випуски акцій</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D49A6" w:rsidRPr="006D49A6" w:rsidTr="006A746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ind w:left="180" w:hanging="180"/>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Частка у статутному капіталі (у відсотках)</w:t>
            </w:r>
          </w:p>
        </w:tc>
      </w:tr>
      <w:tr w:rsidR="006D49A6" w:rsidRPr="006D49A6" w:rsidTr="006A746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10</w:t>
            </w:r>
          </w:p>
        </w:tc>
      </w:tr>
      <w:tr w:rsidR="006D49A6" w:rsidRPr="006D49A6" w:rsidTr="006A746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23.05.2011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34/15/1/11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UA4000121909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2920560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730140.00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100.000000000000</w:t>
            </w:r>
          </w:p>
        </w:tc>
      </w:tr>
      <w:tr w:rsidR="006D49A6" w:rsidRPr="006D49A6" w:rsidTr="006A746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У звітному році торгівля цінними паперами Товариства ні на внутрішньому ні на зовнішньому ринках не здійснювалась.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Дострокового погашення цінних паперів не відбувалось.</w:t>
            </w:r>
          </w:p>
          <w:p w:rsidR="006D49A6" w:rsidRPr="006D49A6" w:rsidRDefault="006D49A6" w:rsidP="006D49A6">
            <w:pPr>
              <w:spacing w:after="0" w:line="240" w:lineRule="auto"/>
              <w:rPr>
                <w:rFonts w:ascii="Times New Roman" w:eastAsia="Times New Roman" w:hAnsi="Times New Roman" w:cs="Times New Roman"/>
                <w:bCs/>
                <w:sz w:val="20"/>
                <w:szCs w:val="20"/>
                <w:lang w:eastAsia="uk-UA"/>
              </w:rPr>
            </w:pPr>
          </w:p>
          <w:p w:rsidR="006D49A6" w:rsidRPr="006D49A6" w:rsidRDefault="006D49A6" w:rsidP="006D49A6">
            <w:pPr>
              <w:spacing w:after="0" w:line="240" w:lineRule="auto"/>
              <w:rPr>
                <w:rFonts w:ascii="Times New Roman" w:eastAsia="Times New Roman" w:hAnsi="Times New Roman" w:cs="Times New Roman"/>
                <w:bCs/>
                <w:sz w:val="20"/>
                <w:szCs w:val="20"/>
                <w:lang w:eastAsia="uk-UA"/>
              </w:rPr>
            </w:pPr>
          </w:p>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r>
    </w:tbl>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D49A6" w:rsidRPr="006D49A6" w:rsidTr="006A7466">
        <w:trPr>
          <w:trHeight w:val="463"/>
        </w:trPr>
        <w:tc>
          <w:tcPr>
            <w:tcW w:w="15480" w:type="dxa"/>
            <w:tcMar>
              <w:top w:w="60" w:type="dxa"/>
              <w:left w:w="60" w:type="dxa"/>
              <w:bottom w:w="60" w:type="dxa"/>
              <w:right w:w="60" w:type="dxa"/>
            </w:tcMar>
            <w:vAlign w:val="center"/>
          </w:tcPr>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6D49A6">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6D49A6" w:rsidRPr="006D49A6" w:rsidRDefault="006D49A6" w:rsidP="006D49A6">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6D49A6" w:rsidRPr="006D49A6" w:rsidTr="006A746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Кількість за видами акцій</w:t>
            </w:r>
          </w:p>
        </w:tc>
      </w:tr>
      <w:tr w:rsidR="006D49A6" w:rsidRPr="006D49A6" w:rsidTr="006A7466">
        <w:tc>
          <w:tcPr>
            <w:tcW w:w="7011" w:type="dxa"/>
            <w:vMerge/>
            <w:tcBorders>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D49A6" w:rsidRPr="006D49A6" w:rsidRDefault="006D49A6" w:rsidP="006D49A6">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прості іменні</w:t>
            </w:r>
          </w:p>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ind w:left="-243"/>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 xml:space="preserve">  </w:t>
            </w:r>
            <w:r w:rsidRPr="006D49A6">
              <w:rPr>
                <w:rFonts w:ascii="Times New Roman" w:eastAsia="Times New Roman" w:hAnsi="Times New Roman" w:cs="Times New Roman"/>
                <w:b/>
                <w:bCs/>
                <w:sz w:val="20"/>
                <w:szCs w:val="20"/>
                <w:lang w:eastAsia="uk-UA"/>
              </w:rPr>
              <w:t>Привілейовані</w:t>
            </w:r>
          </w:p>
          <w:p w:rsidR="006D49A6" w:rsidRPr="006D49A6" w:rsidRDefault="006D49A6" w:rsidP="006D49A6">
            <w:pPr>
              <w:spacing w:after="0" w:line="240" w:lineRule="auto"/>
              <w:ind w:left="-243"/>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іменні</w:t>
            </w:r>
          </w:p>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p>
        </w:tc>
      </w:tr>
      <w:tr w:rsidR="006D49A6" w:rsidRPr="006D49A6" w:rsidTr="006A746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5</w:t>
            </w:r>
          </w:p>
        </w:tc>
      </w:tr>
      <w:tr w:rsidR="006D49A6" w:rsidRPr="006D49A6" w:rsidTr="006A746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Вітвіцький Іван Дем'янович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1821696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62.37488700797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1821696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Ковальчук Світлана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5773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0.1976675706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5773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Капущак Олексій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3858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0.13209795382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3858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Панченко Володимир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3858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0.13209795382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3858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eastAsia="uk-UA"/>
              </w:rPr>
            </w:pPr>
            <w:r w:rsidRPr="006D49A6">
              <w:rPr>
                <w:rFonts w:ascii="Times New Roman" w:eastAsia="Times New Roman" w:hAnsi="Times New Roman" w:cs="Times New Roman"/>
                <w:bCs/>
                <w:sz w:val="20"/>
                <w:szCs w:val="20"/>
                <w:lang w:eastAsia="uk-UA"/>
              </w:rPr>
              <w:t>Саєнко Сергій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3858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0.13209795382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3858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Cs/>
                <w:sz w:val="20"/>
                <w:szCs w:val="20"/>
                <w:lang w:val="en-US" w:eastAsia="uk-UA"/>
              </w:rPr>
            </w:pPr>
            <w:r w:rsidRPr="006D49A6">
              <w:rPr>
                <w:rFonts w:ascii="Times New Roman" w:eastAsia="Times New Roman" w:hAnsi="Times New Roman" w:cs="Times New Roman"/>
                <w:bCs/>
                <w:sz w:val="20"/>
                <w:szCs w:val="20"/>
                <w:lang w:val="en-US" w:eastAsia="uk-UA"/>
              </w:rPr>
              <w:t>0</w:t>
            </w:r>
          </w:p>
        </w:tc>
      </w:tr>
      <w:tr w:rsidR="006D49A6" w:rsidRPr="006D49A6" w:rsidTr="006A746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eastAsia="uk-UA"/>
              </w:rPr>
            </w:pPr>
            <w:r w:rsidRPr="006D49A6">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1839043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62.96884844003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1839043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49A6" w:rsidRPr="006D49A6" w:rsidRDefault="006D49A6" w:rsidP="006D49A6">
            <w:pPr>
              <w:spacing w:after="0" w:line="240" w:lineRule="auto"/>
              <w:jc w:val="center"/>
              <w:rPr>
                <w:rFonts w:ascii="Times New Roman" w:eastAsia="Times New Roman" w:hAnsi="Times New Roman" w:cs="Times New Roman"/>
                <w:b/>
                <w:bCs/>
                <w:sz w:val="20"/>
                <w:szCs w:val="20"/>
                <w:lang w:val="en-US" w:eastAsia="uk-UA"/>
              </w:rPr>
            </w:pPr>
            <w:r w:rsidRPr="006D49A6">
              <w:rPr>
                <w:rFonts w:ascii="Times New Roman" w:eastAsia="Times New Roman" w:hAnsi="Times New Roman" w:cs="Times New Roman"/>
                <w:b/>
                <w:bCs/>
                <w:sz w:val="20"/>
                <w:szCs w:val="20"/>
                <w:lang w:val="en-US" w:eastAsia="uk-UA"/>
              </w:rPr>
              <w:t>0</w:t>
            </w:r>
          </w:p>
        </w:tc>
      </w:tr>
    </w:tbl>
    <w:p w:rsidR="006D49A6" w:rsidRPr="006D49A6" w:rsidRDefault="006D49A6" w:rsidP="006D49A6">
      <w:pPr>
        <w:spacing w:after="0" w:line="240" w:lineRule="auto"/>
        <w:rPr>
          <w:rFonts w:ascii="Times New Roman" w:eastAsia="Times New Roman" w:hAnsi="Times New Roman" w:cs="Times New Roman"/>
          <w:sz w:val="24"/>
          <w:szCs w:val="24"/>
          <w:lang w:val="en-US"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D49A6">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D49A6" w:rsidRPr="006D49A6" w:rsidTr="006A746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6D49A6">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6D49A6" w:rsidRPr="006D49A6" w:rsidTr="006A746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8</w:t>
            </w:r>
          </w:p>
        </w:tc>
      </w:tr>
      <w:tr w:rsidR="006D49A6" w:rsidRPr="006D49A6" w:rsidTr="006A746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23.05.2011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34/15/1/11</w:t>
            </w:r>
          </w:p>
        </w:tc>
        <w:tc>
          <w:tcPr>
            <w:tcW w:w="204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UA4000121909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2920560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730140.00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2107147</w:t>
            </w:r>
          </w:p>
        </w:tc>
        <w:tc>
          <w:tcPr>
            <w:tcW w:w="2142"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w:t>
            </w:r>
          </w:p>
        </w:tc>
      </w:tr>
      <w:tr w:rsidR="006D49A6" w:rsidRPr="006D49A6" w:rsidTr="006A746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6D49A6" w:rsidRPr="006D49A6" w:rsidRDefault="006D49A6" w:rsidP="006D49A6">
      <w:pPr>
        <w:spacing w:after="0" w:line="240" w:lineRule="auto"/>
        <w:rPr>
          <w:rFonts w:ascii="Times New Roman" w:eastAsia="Times New Roman" w:hAnsi="Times New Roman" w:cs="Times New Roman"/>
          <w:sz w:val="24"/>
          <w:szCs w:val="24"/>
          <w:lang w:val="en-US" w:eastAsia="uk-UA"/>
        </w:rPr>
      </w:pPr>
    </w:p>
    <w:p w:rsidR="006D49A6" w:rsidRDefault="006D49A6">
      <w:pPr>
        <w:sectPr w:rsidR="006D49A6" w:rsidSect="006D49A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6D49A6" w:rsidRPr="006D49A6" w:rsidTr="006A7466">
        <w:trPr>
          <w:trHeight w:val="271"/>
        </w:trPr>
        <w:tc>
          <w:tcPr>
            <w:tcW w:w="10080" w:type="dxa"/>
            <w:tcMar>
              <w:top w:w="60" w:type="dxa"/>
              <w:left w:w="60" w:type="dxa"/>
              <w:bottom w:w="60" w:type="dxa"/>
              <w:right w:w="60" w:type="dxa"/>
            </w:tcMar>
            <w:vAlign w:val="center"/>
          </w:tcPr>
          <w:p w:rsidR="006D49A6" w:rsidRPr="006D49A6" w:rsidRDefault="006D49A6" w:rsidP="006D49A6">
            <w:pPr>
              <w:spacing w:after="0" w:line="240" w:lineRule="auto"/>
              <w:ind w:left="-210"/>
              <w:jc w:val="center"/>
              <w:rPr>
                <w:rFonts w:ascii="Times New Roman" w:eastAsia="Times New Roman" w:hAnsi="Times New Roman" w:cs="Times New Roman"/>
                <w:b/>
                <w:bCs/>
                <w:sz w:val="26"/>
                <w:szCs w:val="26"/>
                <w:lang w:eastAsia="uk-UA"/>
              </w:rPr>
            </w:pPr>
            <w:r w:rsidRPr="006D49A6">
              <w:rPr>
                <w:rFonts w:ascii="Times New Roman" w:eastAsia="Times New Roman" w:hAnsi="Times New Roman" w:cs="Times New Roman"/>
                <w:b/>
                <w:color w:val="000000"/>
                <w:sz w:val="26"/>
                <w:szCs w:val="26"/>
                <w:lang w:val="ru-RU" w:eastAsia="uk-UA"/>
              </w:rPr>
              <w:lastRenderedPageBreak/>
              <w:t xml:space="preserve">   </w:t>
            </w:r>
            <w:r w:rsidRPr="006D49A6">
              <w:rPr>
                <w:rFonts w:ascii="Times New Roman" w:eastAsia="Times New Roman" w:hAnsi="Times New Roman" w:cs="Times New Roman"/>
                <w:b/>
                <w:color w:val="000000"/>
                <w:sz w:val="26"/>
                <w:szCs w:val="26"/>
                <w:lang w:val="en-US" w:eastAsia="uk-UA"/>
              </w:rPr>
              <w:t>XIII</w:t>
            </w:r>
            <w:r w:rsidRPr="006D49A6">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6D49A6" w:rsidRPr="006D49A6" w:rsidTr="006A7466">
        <w:trPr>
          <w:trHeight w:val="244"/>
        </w:trPr>
        <w:tc>
          <w:tcPr>
            <w:tcW w:w="10080" w:type="dxa"/>
            <w:tcMar>
              <w:top w:w="60" w:type="dxa"/>
              <w:left w:w="60" w:type="dxa"/>
              <w:bottom w:w="60" w:type="dxa"/>
              <w:right w:w="60" w:type="dxa"/>
            </w:tcMar>
          </w:tcPr>
          <w:p w:rsidR="006D49A6" w:rsidRPr="006D49A6" w:rsidRDefault="006D49A6" w:rsidP="006D49A6">
            <w:pPr>
              <w:spacing w:after="0" w:line="240" w:lineRule="auto"/>
              <w:rPr>
                <w:rFonts w:ascii="Times New Roman" w:eastAsia="Times New Roman" w:hAnsi="Times New Roman" w:cs="Times New Roman"/>
                <w:b/>
                <w:bCs/>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b/>
                <w:bCs/>
                <w:color w:val="000000"/>
                <w:sz w:val="24"/>
                <w:szCs w:val="24"/>
                <w:lang w:eastAsia="uk-UA"/>
              </w:rPr>
            </w:pPr>
            <w:r w:rsidRPr="006D49A6">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tc>
      </w:tr>
    </w:tbl>
    <w:p w:rsidR="006D49A6" w:rsidRPr="006D49A6" w:rsidRDefault="006D49A6" w:rsidP="006D49A6">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D49A6" w:rsidRPr="006D49A6" w:rsidTr="006A7466">
        <w:trPr>
          <w:trHeight w:val="461"/>
        </w:trPr>
        <w:tc>
          <w:tcPr>
            <w:tcW w:w="3090" w:type="dxa"/>
            <w:vMerge w:val="restart"/>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Основні засоби , всього (тис.грн.)</w:t>
            </w:r>
          </w:p>
        </w:tc>
      </w:tr>
      <w:tr w:rsidR="006D49A6" w:rsidRPr="006D49A6" w:rsidTr="006A7466">
        <w:trPr>
          <w:trHeight w:val="147"/>
        </w:trPr>
        <w:tc>
          <w:tcPr>
            <w:tcW w:w="3090" w:type="dxa"/>
            <w:vMerge/>
            <w:shd w:val="clear" w:color="auto" w:fill="auto"/>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На кінець періоду</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6642.000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6272.000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6642.000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6272.000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6562.000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6195.000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6562.000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6195.000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51.000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47.000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51.000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47.000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15.000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13.000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15.000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13.000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14.000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17.000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14.000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17.000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val="en-US"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xml:space="preserve">- </w:t>
            </w:r>
            <w:r w:rsidRPr="006D49A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r>
      <w:tr w:rsidR="006D49A6" w:rsidRPr="006D49A6" w:rsidTr="006A7466">
        <w:trPr>
          <w:trHeight w:val="346"/>
        </w:trPr>
        <w:tc>
          <w:tcPr>
            <w:tcW w:w="3090" w:type="dxa"/>
            <w:shd w:val="clear" w:color="auto" w:fill="auto"/>
            <w:vAlign w:val="center"/>
          </w:tcPr>
          <w:p w:rsidR="006D49A6" w:rsidRPr="006D49A6" w:rsidRDefault="006D49A6" w:rsidP="006D49A6">
            <w:pPr>
              <w:spacing w:after="0" w:line="240" w:lineRule="auto"/>
              <w:rPr>
                <w:rFonts w:ascii="Times New Roman" w:eastAsia="Times New Roman" w:hAnsi="Times New Roman" w:cs="Times New Roman"/>
                <w:b/>
                <w:sz w:val="20"/>
                <w:szCs w:val="20"/>
                <w:lang w:eastAsia="uk-UA"/>
              </w:rPr>
            </w:pPr>
            <w:r w:rsidRPr="006D49A6">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eastAsia="uk-UA"/>
              </w:rPr>
              <w:t>6642.000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6272.000</w:t>
            </w:r>
          </w:p>
        </w:tc>
        <w:tc>
          <w:tcPr>
            <w:tcW w:w="1161"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0.000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6642.000</w:t>
            </w:r>
          </w:p>
        </w:tc>
        <w:tc>
          <w:tcPr>
            <w:tcW w:w="1162" w:type="dxa"/>
            <w:shd w:val="clear" w:color="auto" w:fill="auto"/>
            <w:vAlign w:val="center"/>
          </w:tcPr>
          <w:p w:rsidR="006D49A6" w:rsidRPr="006D49A6" w:rsidRDefault="006D49A6" w:rsidP="006D49A6">
            <w:pPr>
              <w:spacing w:after="0" w:line="240" w:lineRule="auto"/>
              <w:jc w:val="center"/>
              <w:rPr>
                <w:rFonts w:ascii="Times New Roman" w:eastAsia="Times New Roman" w:hAnsi="Times New Roman" w:cs="Times New Roman"/>
                <w:sz w:val="20"/>
                <w:szCs w:val="20"/>
                <w:lang w:eastAsia="uk-UA"/>
              </w:rPr>
            </w:pPr>
            <w:r w:rsidRPr="006D49A6">
              <w:rPr>
                <w:rFonts w:ascii="Times New Roman" w:eastAsia="Times New Roman" w:hAnsi="Times New Roman" w:cs="Times New Roman"/>
                <w:sz w:val="20"/>
                <w:szCs w:val="20"/>
                <w:lang w:eastAsia="uk-UA"/>
              </w:rPr>
              <w:t>6272.000</w:t>
            </w:r>
          </w:p>
        </w:tc>
      </w:tr>
    </w:tbl>
    <w:p w:rsidR="006D49A6" w:rsidRPr="006D49A6" w:rsidRDefault="006D49A6" w:rsidP="006D49A6">
      <w:pPr>
        <w:spacing w:after="0" w:line="240" w:lineRule="auto"/>
        <w:rPr>
          <w:rFonts w:ascii="Times New Roman" w:eastAsia="Times New Roman" w:hAnsi="Times New Roman" w:cs="Times New Roman"/>
          <w:sz w:val="20"/>
          <w:szCs w:val="20"/>
          <w:lang w:eastAsia="uk-UA"/>
        </w:rPr>
      </w:pP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Times New Roman" w:eastAsia="Times New Roman" w:hAnsi="Times New Roman" w:cs="Times New Roman"/>
          <w:b/>
          <w:sz w:val="20"/>
          <w:szCs w:val="20"/>
          <w:lang w:eastAsia="uk-UA"/>
        </w:rPr>
        <w:t xml:space="preserve">Пояснення : </w:t>
      </w:r>
      <w:r w:rsidRPr="006D49A6">
        <w:rPr>
          <w:rFonts w:ascii="Times New Roman" w:eastAsia="Times New Roman" w:hAnsi="Times New Roman" w:cs="Times New Roman"/>
          <w:b/>
          <w:sz w:val="20"/>
          <w:szCs w:val="20"/>
          <w:lang w:val="en-US" w:eastAsia="uk-UA"/>
        </w:rPr>
        <w:t xml:space="preserve"> </w:t>
      </w:r>
      <w:r w:rsidRPr="006D49A6">
        <w:rPr>
          <w:rFonts w:ascii="Courier New" w:eastAsia="Times New Roman" w:hAnsi="Courier New" w:cs="Courier New"/>
          <w:sz w:val="20"/>
          <w:szCs w:val="20"/>
          <w:lang w:val="ru-RU" w:eastAsia="uk-UA"/>
        </w:rPr>
        <w:t>Станом на 31.12.2019 р. за даними бухгалтерського обліку первісна вартість основних засобів складає 10613,8 тис.грн. Знос - 4341,7 тис.грн (40,91%).</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Основні засоби використовуються з моменту вводу їх в експлуатацію і відповідно до технічних характеристик. Ступінь використання - 38 %.</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Термін експлуатації:</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Будівлі</w:t>
      </w:r>
      <w:r w:rsidRPr="006D49A6">
        <w:rPr>
          <w:rFonts w:ascii="Courier New" w:eastAsia="Times New Roman" w:hAnsi="Courier New" w:cs="Courier New"/>
          <w:sz w:val="20"/>
          <w:szCs w:val="20"/>
          <w:lang w:val="ru-RU" w:eastAsia="uk-UA"/>
        </w:rPr>
        <w:tab/>
        <w:t>50 років;</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Споруди</w:t>
      </w:r>
      <w:r w:rsidRPr="006D49A6">
        <w:rPr>
          <w:rFonts w:ascii="Courier New" w:eastAsia="Times New Roman" w:hAnsi="Courier New" w:cs="Courier New"/>
          <w:sz w:val="20"/>
          <w:szCs w:val="20"/>
          <w:lang w:val="ru-RU" w:eastAsia="uk-UA"/>
        </w:rPr>
        <w:tab/>
        <w:t>20 років;</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Передавальні пристрої</w:t>
      </w:r>
      <w:r w:rsidRPr="006D49A6">
        <w:rPr>
          <w:rFonts w:ascii="Courier New" w:eastAsia="Times New Roman" w:hAnsi="Courier New" w:cs="Courier New"/>
          <w:sz w:val="20"/>
          <w:szCs w:val="20"/>
          <w:lang w:val="ru-RU" w:eastAsia="uk-UA"/>
        </w:rPr>
        <w:tab/>
        <w:t>10 років;</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 xml:space="preserve">Машини і устаткування </w:t>
      </w:r>
      <w:r w:rsidRPr="006D49A6">
        <w:rPr>
          <w:rFonts w:ascii="Courier New" w:eastAsia="Times New Roman" w:hAnsi="Courier New" w:cs="Courier New"/>
          <w:sz w:val="20"/>
          <w:szCs w:val="20"/>
          <w:lang w:val="ru-RU" w:eastAsia="uk-UA"/>
        </w:rPr>
        <w:tab/>
        <w:t>15 років;</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ЕОМ та інші машини для автом. оброблення інформації</w:t>
      </w:r>
      <w:r w:rsidRPr="006D49A6">
        <w:rPr>
          <w:rFonts w:ascii="Courier New" w:eastAsia="Times New Roman" w:hAnsi="Courier New" w:cs="Courier New"/>
          <w:sz w:val="20"/>
          <w:szCs w:val="20"/>
          <w:lang w:val="ru-RU" w:eastAsia="uk-UA"/>
        </w:rPr>
        <w:tab/>
        <w:t>4 років;</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 xml:space="preserve">Транспортні засоби </w:t>
      </w:r>
      <w:r w:rsidRPr="006D49A6">
        <w:rPr>
          <w:rFonts w:ascii="Courier New" w:eastAsia="Times New Roman" w:hAnsi="Courier New" w:cs="Courier New"/>
          <w:sz w:val="20"/>
          <w:szCs w:val="20"/>
          <w:lang w:val="ru-RU" w:eastAsia="uk-UA"/>
        </w:rPr>
        <w:tab/>
        <w:t>10 років.</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Суттєвих змін у вартості основних засобів не відбувалось.</w:t>
      </w:r>
    </w:p>
    <w:p w:rsidR="006D49A6" w:rsidRPr="006D49A6" w:rsidRDefault="006D49A6" w:rsidP="006D49A6">
      <w:pPr>
        <w:spacing w:after="0" w:line="240" w:lineRule="auto"/>
        <w:rPr>
          <w:rFonts w:ascii="Courier New" w:eastAsia="Times New Roman" w:hAnsi="Courier New" w:cs="Courier New"/>
          <w:sz w:val="20"/>
          <w:szCs w:val="20"/>
          <w:lang w:val="ru-RU" w:eastAsia="uk-UA"/>
        </w:rPr>
      </w:pPr>
      <w:r w:rsidRPr="006D49A6">
        <w:rPr>
          <w:rFonts w:ascii="Courier New" w:eastAsia="Times New Roman" w:hAnsi="Courier New" w:cs="Courier New"/>
          <w:sz w:val="20"/>
          <w:szCs w:val="20"/>
          <w:lang w:val="ru-RU" w:eastAsia="uk-UA"/>
        </w:rPr>
        <w:t>Обмежень на використання основних засобів не існує.</w:t>
      </w:r>
    </w:p>
    <w:p w:rsidR="006D49A6" w:rsidRPr="006D49A6" w:rsidRDefault="006D49A6" w:rsidP="006D49A6">
      <w:pPr>
        <w:spacing w:after="0" w:line="240" w:lineRule="auto"/>
        <w:rPr>
          <w:rFonts w:ascii="Courier New" w:eastAsia="Times New Roman" w:hAnsi="Courier New" w:cs="Courier New"/>
          <w:sz w:val="20"/>
          <w:szCs w:val="20"/>
          <w:lang w:val="ru-RU" w:eastAsia="uk-UA"/>
        </w:rPr>
      </w:pP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p>
    <w:p w:rsidR="006D49A6" w:rsidRDefault="006D49A6">
      <w:pPr>
        <w:sectPr w:rsidR="006D49A6" w:rsidSect="006D49A6">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6D49A6" w:rsidRPr="006D49A6" w:rsidTr="006A7466">
        <w:trPr>
          <w:trHeight w:val="244"/>
        </w:trPr>
        <w:tc>
          <w:tcPr>
            <w:tcW w:w="9828" w:type="dxa"/>
            <w:gridSpan w:val="4"/>
          </w:tcPr>
          <w:p w:rsidR="006D49A6" w:rsidRPr="006D49A6" w:rsidRDefault="006D49A6" w:rsidP="006D49A6">
            <w:pPr>
              <w:jc w:val="center"/>
              <w:rPr>
                <w:b/>
                <w:bCs/>
                <w:color w:val="000000"/>
                <w:sz w:val="24"/>
                <w:szCs w:val="24"/>
              </w:rPr>
            </w:pPr>
            <w:r w:rsidRPr="006D49A6">
              <w:rPr>
                <w:b/>
                <w:bCs/>
                <w:color w:val="000000"/>
                <w:sz w:val="24"/>
                <w:szCs w:val="24"/>
                <w:lang w:val="ru-RU"/>
              </w:rPr>
              <w:lastRenderedPageBreak/>
              <w:t>2</w:t>
            </w:r>
            <w:r w:rsidRPr="006D49A6">
              <w:rPr>
                <w:b/>
                <w:bCs/>
                <w:color w:val="000000"/>
                <w:sz w:val="24"/>
                <w:szCs w:val="24"/>
              </w:rPr>
              <w:t>. Інформація щодо вартості чистих активів емітента</w:t>
            </w:r>
          </w:p>
          <w:p w:rsidR="006D49A6" w:rsidRPr="006D49A6" w:rsidRDefault="006D49A6" w:rsidP="006D49A6">
            <w:pPr>
              <w:rPr>
                <w:sz w:val="24"/>
                <w:szCs w:val="24"/>
              </w:rPr>
            </w:pPr>
          </w:p>
        </w:tc>
      </w:tr>
      <w:tr w:rsidR="006D49A6" w:rsidRPr="006D49A6" w:rsidTr="006A746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6D49A6" w:rsidRPr="006D49A6" w:rsidRDefault="006D49A6" w:rsidP="006D49A6">
            <w:pPr>
              <w:rPr>
                <w:b/>
              </w:rPr>
            </w:pPr>
            <w:r w:rsidRPr="006D49A6">
              <w:rPr>
                <w:b/>
                <w:lang w:val="ru-RU"/>
              </w:rPr>
              <w:t>Найменування показника</w:t>
            </w:r>
            <w:r w:rsidRPr="006D49A6">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6D49A6" w:rsidRPr="006D49A6" w:rsidRDefault="006D49A6" w:rsidP="006D49A6">
            <w:pPr>
              <w:jc w:val="center"/>
              <w:rPr>
                <w:b/>
                <w:lang w:val="ru-RU"/>
              </w:rPr>
            </w:pPr>
            <w:r w:rsidRPr="006D49A6">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6D49A6" w:rsidRPr="006D49A6" w:rsidRDefault="006D49A6" w:rsidP="006D49A6">
            <w:pPr>
              <w:jc w:val="center"/>
              <w:rPr>
                <w:b/>
                <w:lang w:val="ru-RU"/>
              </w:rPr>
            </w:pPr>
            <w:r w:rsidRPr="006D49A6">
              <w:rPr>
                <w:b/>
                <w:lang w:val="ru-RU"/>
              </w:rPr>
              <w:t>За попередній період</w:t>
            </w:r>
          </w:p>
        </w:tc>
      </w:tr>
      <w:tr w:rsidR="006D49A6" w:rsidRPr="006D49A6" w:rsidTr="006A746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D49A6" w:rsidRPr="006D49A6" w:rsidRDefault="006D49A6" w:rsidP="006D49A6">
            <w:pPr>
              <w:rPr>
                <w:b/>
                <w:lang w:val="ru-RU"/>
              </w:rPr>
            </w:pPr>
            <w:r w:rsidRPr="006D49A6">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jc w:val="center"/>
              <w:rPr>
                <w:lang w:val="ru-RU"/>
              </w:rPr>
            </w:pPr>
            <w:r w:rsidRPr="006D49A6">
              <w:rPr>
                <w:lang w:val="en-US"/>
              </w:rPr>
              <w:t>7045.6</w:t>
            </w:r>
          </w:p>
        </w:tc>
        <w:tc>
          <w:tcPr>
            <w:tcW w:w="2581" w:type="dxa"/>
            <w:tcBorders>
              <w:top w:val="single" w:sz="6" w:space="0" w:color="auto"/>
              <w:left w:val="single" w:sz="6" w:space="0" w:color="auto"/>
              <w:bottom w:val="single" w:sz="6" w:space="0" w:color="auto"/>
              <w:right w:val="single" w:sz="4" w:space="0" w:color="auto"/>
            </w:tcBorders>
            <w:vAlign w:val="center"/>
          </w:tcPr>
          <w:p w:rsidR="006D49A6" w:rsidRPr="006D49A6" w:rsidRDefault="006D49A6" w:rsidP="006D49A6">
            <w:pPr>
              <w:jc w:val="center"/>
              <w:rPr>
                <w:lang w:val="ru-RU"/>
              </w:rPr>
            </w:pPr>
            <w:r w:rsidRPr="006D49A6">
              <w:rPr>
                <w:lang w:val="en-US"/>
              </w:rPr>
              <w:t>7238.4</w:t>
            </w:r>
          </w:p>
        </w:tc>
      </w:tr>
      <w:tr w:rsidR="006D49A6" w:rsidRPr="006D49A6" w:rsidTr="006A746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D49A6" w:rsidRPr="006D49A6" w:rsidRDefault="006D49A6" w:rsidP="006D49A6">
            <w:pPr>
              <w:rPr>
                <w:b/>
                <w:lang w:val="ru-RU"/>
              </w:rPr>
            </w:pPr>
            <w:r w:rsidRPr="006D49A6">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jc w:val="center"/>
              <w:rPr>
                <w:lang w:val="ru-RU"/>
              </w:rPr>
            </w:pPr>
            <w:r w:rsidRPr="006D49A6">
              <w:rPr>
                <w:lang w:val="en-US"/>
              </w:rPr>
              <w:t>730.14</w:t>
            </w:r>
          </w:p>
        </w:tc>
        <w:tc>
          <w:tcPr>
            <w:tcW w:w="2581" w:type="dxa"/>
            <w:tcBorders>
              <w:top w:val="single" w:sz="6" w:space="0" w:color="auto"/>
              <w:left w:val="single" w:sz="6" w:space="0" w:color="auto"/>
              <w:bottom w:val="single" w:sz="6" w:space="0" w:color="auto"/>
              <w:right w:val="single" w:sz="4" w:space="0" w:color="auto"/>
            </w:tcBorders>
            <w:vAlign w:val="center"/>
          </w:tcPr>
          <w:p w:rsidR="006D49A6" w:rsidRPr="006D49A6" w:rsidRDefault="006D49A6" w:rsidP="006D49A6">
            <w:pPr>
              <w:jc w:val="center"/>
              <w:rPr>
                <w:lang w:val="ru-RU"/>
              </w:rPr>
            </w:pPr>
            <w:r w:rsidRPr="006D49A6">
              <w:rPr>
                <w:lang w:val="en-US"/>
              </w:rPr>
              <w:t>730.14</w:t>
            </w:r>
          </w:p>
        </w:tc>
      </w:tr>
      <w:tr w:rsidR="006D49A6" w:rsidRPr="006D49A6" w:rsidTr="006A746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D49A6" w:rsidRPr="006D49A6" w:rsidRDefault="006D49A6" w:rsidP="006D49A6">
            <w:pPr>
              <w:rPr>
                <w:b/>
                <w:lang w:val="ru-RU"/>
              </w:rPr>
            </w:pPr>
            <w:r w:rsidRPr="006D49A6">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jc w:val="center"/>
              <w:rPr>
                <w:lang w:val="ru-RU"/>
              </w:rPr>
            </w:pPr>
            <w:r w:rsidRPr="006D49A6">
              <w:rPr>
                <w:lang w:val="en-US"/>
              </w:rPr>
              <w:t>730.14</w:t>
            </w:r>
          </w:p>
        </w:tc>
        <w:tc>
          <w:tcPr>
            <w:tcW w:w="2581" w:type="dxa"/>
            <w:tcBorders>
              <w:top w:val="single" w:sz="6" w:space="0" w:color="auto"/>
              <w:left w:val="single" w:sz="6" w:space="0" w:color="auto"/>
              <w:bottom w:val="single" w:sz="6" w:space="0" w:color="auto"/>
              <w:right w:val="single" w:sz="4" w:space="0" w:color="auto"/>
            </w:tcBorders>
            <w:vAlign w:val="center"/>
          </w:tcPr>
          <w:p w:rsidR="006D49A6" w:rsidRPr="006D49A6" w:rsidRDefault="006D49A6" w:rsidP="006D49A6">
            <w:pPr>
              <w:jc w:val="center"/>
              <w:rPr>
                <w:lang w:val="ru-RU"/>
              </w:rPr>
            </w:pPr>
            <w:r w:rsidRPr="006D49A6">
              <w:rPr>
                <w:lang w:val="en-US"/>
              </w:rPr>
              <w:t>730.14</w:t>
            </w:r>
          </w:p>
        </w:tc>
      </w:tr>
      <w:tr w:rsidR="006D49A6" w:rsidRPr="006D49A6" w:rsidTr="006A7466">
        <w:trPr>
          <w:trHeight w:val="340"/>
        </w:trPr>
        <w:tc>
          <w:tcPr>
            <w:tcW w:w="1188" w:type="dxa"/>
            <w:tcBorders>
              <w:top w:val="single" w:sz="6" w:space="0" w:color="auto"/>
              <w:left w:val="single" w:sz="4" w:space="0" w:color="auto"/>
              <w:bottom w:val="single" w:sz="6" w:space="0" w:color="auto"/>
              <w:right w:val="single" w:sz="6" w:space="0" w:color="auto"/>
            </w:tcBorders>
          </w:tcPr>
          <w:p w:rsidR="006D49A6" w:rsidRPr="006D49A6" w:rsidRDefault="006D49A6" w:rsidP="006D49A6">
            <w:pPr>
              <w:rPr>
                <w:b/>
                <w:lang w:val="ru-RU"/>
              </w:rPr>
            </w:pPr>
            <w:r w:rsidRPr="006D49A6">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6D49A6" w:rsidRPr="006D49A6" w:rsidRDefault="006D49A6" w:rsidP="006D49A6">
            <w:pPr>
              <w:rPr>
                <w:lang w:val="en-US"/>
              </w:rPr>
            </w:pPr>
            <w:r w:rsidRPr="006D49A6">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6D49A6" w:rsidRPr="006D49A6" w:rsidTr="006A7466">
        <w:trPr>
          <w:trHeight w:val="340"/>
        </w:trPr>
        <w:tc>
          <w:tcPr>
            <w:tcW w:w="1188" w:type="dxa"/>
            <w:tcBorders>
              <w:top w:val="single" w:sz="6" w:space="0" w:color="auto"/>
              <w:left w:val="single" w:sz="4" w:space="0" w:color="auto"/>
              <w:bottom w:val="single" w:sz="4" w:space="0" w:color="auto"/>
              <w:right w:val="single" w:sz="6" w:space="0" w:color="auto"/>
            </w:tcBorders>
          </w:tcPr>
          <w:p w:rsidR="006D49A6" w:rsidRPr="006D49A6" w:rsidRDefault="006D49A6" w:rsidP="006D49A6">
            <w:pPr>
              <w:rPr>
                <w:b/>
                <w:lang w:val="ru-RU"/>
              </w:rPr>
            </w:pPr>
            <w:r w:rsidRPr="006D49A6">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6D49A6" w:rsidRPr="006D49A6" w:rsidRDefault="006D49A6" w:rsidP="006D49A6">
            <w:pPr>
              <w:rPr>
                <w:lang w:val="en-US"/>
              </w:rPr>
            </w:pPr>
            <w:r w:rsidRPr="006D49A6">
              <w:rPr>
                <w:lang w:val="en-US"/>
              </w:rPr>
              <w:t>Розрахункова вартість чистих активів(7045.600 тис.грн. ) більше скоригованого статутного капіталу(730.140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6D49A6" w:rsidRPr="006D49A6" w:rsidRDefault="006D49A6" w:rsidP="006D49A6">
      <w:pPr>
        <w:spacing w:after="0" w:line="240" w:lineRule="auto"/>
        <w:rPr>
          <w:rFonts w:ascii="Times New Roman" w:eastAsia="Times New Roman" w:hAnsi="Times New Roman" w:cs="Times New Roman"/>
          <w:sz w:val="24"/>
          <w:szCs w:val="24"/>
          <w:lang w:val="ru-RU"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spacing w:after="300" w:line="240" w:lineRule="auto"/>
        <w:jc w:val="center"/>
        <w:outlineLvl w:val="2"/>
        <w:rPr>
          <w:rFonts w:ascii="Times New Roman" w:eastAsia="Times New Roman" w:hAnsi="Times New Roman" w:cs="Times New Roman"/>
          <w:b/>
          <w:bCs/>
          <w:color w:val="000000"/>
          <w:sz w:val="26"/>
          <w:szCs w:val="26"/>
          <w:lang w:eastAsia="uk-UA"/>
        </w:rPr>
      </w:pPr>
      <w:r w:rsidRPr="006D49A6">
        <w:rPr>
          <w:rFonts w:ascii="Times New Roman" w:eastAsia="Times New Roman" w:hAnsi="Times New Roman" w:cs="Times New Roman"/>
          <w:b/>
          <w:bCs/>
          <w:color w:val="000000"/>
          <w:sz w:val="26"/>
          <w:szCs w:val="26"/>
          <w:lang w:val="en-US" w:eastAsia="uk-UA"/>
        </w:rPr>
        <w:lastRenderedPageBreak/>
        <w:t>3</w:t>
      </w:r>
      <w:r w:rsidRPr="006D49A6">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6D49A6" w:rsidRPr="006D49A6" w:rsidTr="006A7466">
        <w:tc>
          <w:tcPr>
            <w:tcW w:w="4492" w:type="dxa"/>
            <w:gridSpan w:val="2"/>
          </w:tcPr>
          <w:p w:rsidR="006D49A6" w:rsidRPr="006D49A6" w:rsidRDefault="006D49A6" w:rsidP="006D49A6">
            <w:pPr>
              <w:ind w:left="180" w:hanging="180"/>
              <w:jc w:val="center"/>
              <w:rPr>
                <w:b/>
                <w:bCs/>
              </w:rPr>
            </w:pPr>
            <w:r w:rsidRPr="006D49A6">
              <w:rPr>
                <w:b/>
                <w:bCs/>
              </w:rPr>
              <w:t>Види зобов’</w:t>
            </w:r>
            <w:r w:rsidRPr="006D49A6">
              <w:rPr>
                <w:b/>
                <w:bCs/>
                <w:lang w:val="en-US"/>
              </w:rPr>
              <w:t>язань</w:t>
            </w:r>
          </w:p>
        </w:tc>
        <w:tc>
          <w:tcPr>
            <w:tcW w:w="1189" w:type="dxa"/>
          </w:tcPr>
          <w:p w:rsidR="006D49A6" w:rsidRPr="006D49A6" w:rsidRDefault="006D49A6" w:rsidP="006D49A6">
            <w:pPr>
              <w:jc w:val="center"/>
              <w:rPr>
                <w:b/>
                <w:bCs/>
              </w:rPr>
            </w:pPr>
            <w:r w:rsidRPr="006D49A6">
              <w:rPr>
                <w:b/>
                <w:bCs/>
              </w:rPr>
              <w:t>Дата виникнення</w:t>
            </w:r>
          </w:p>
        </w:tc>
        <w:tc>
          <w:tcPr>
            <w:tcW w:w="1385" w:type="dxa"/>
          </w:tcPr>
          <w:p w:rsidR="006D49A6" w:rsidRPr="006D49A6" w:rsidRDefault="006D49A6" w:rsidP="006D49A6">
            <w:pPr>
              <w:jc w:val="center"/>
              <w:rPr>
                <w:b/>
                <w:bCs/>
              </w:rPr>
            </w:pPr>
            <w:r w:rsidRPr="006D49A6">
              <w:rPr>
                <w:b/>
                <w:bCs/>
              </w:rPr>
              <w:t>Непогашена частина боргу (тис.грн.)</w:t>
            </w:r>
          </w:p>
        </w:tc>
        <w:tc>
          <w:tcPr>
            <w:tcW w:w="1651" w:type="dxa"/>
          </w:tcPr>
          <w:p w:rsidR="006D49A6" w:rsidRPr="006D49A6" w:rsidRDefault="006D49A6" w:rsidP="006D49A6">
            <w:pPr>
              <w:jc w:val="center"/>
              <w:rPr>
                <w:b/>
                <w:bCs/>
              </w:rPr>
            </w:pPr>
            <w:r w:rsidRPr="006D49A6">
              <w:rPr>
                <w:b/>
                <w:bCs/>
              </w:rPr>
              <w:t>Відсоток за користування коштами (відсоток річних)</w:t>
            </w:r>
          </w:p>
        </w:tc>
        <w:tc>
          <w:tcPr>
            <w:tcW w:w="1231" w:type="dxa"/>
          </w:tcPr>
          <w:p w:rsidR="006D49A6" w:rsidRPr="006D49A6" w:rsidRDefault="006D49A6" w:rsidP="006D49A6">
            <w:pPr>
              <w:jc w:val="center"/>
              <w:rPr>
                <w:b/>
                <w:bCs/>
              </w:rPr>
            </w:pPr>
            <w:r w:rsidRPr="006D49A6">
              <w:rPr>
                <w:b/>
                <w:bCs/>
              </w:rPr>
              <w:t>Дата погашення</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Кредити банку, у тому числі :</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Зобов'язання за цінними паперами</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у тому числі за облігаціями (за кожним випуском) :</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за іпотечними цінними паперами (за кожним власним випуском):</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за сертифікатами ФОН (за кожним власним випуском):</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За векселями (всього)</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за іншими цінними паперами (у тому числі за похідними цінними паперами) (за кожним видом):</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За фінансовими інвестиціями в корпоративні права (за кожним видом):</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Податкові зобов'язання</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27.70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Фінансова допомога на зворотній основі</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0.00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Інші зобов'язання та забезпечення</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67.60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4492" w:type="dxa"/>
            <w:gridSpan w:val="2"/>
          </w:tcPr>
          <w:p w:rsidR="006D49A6" w:rsidRPr="006D49A6" w:rsidRDefault="006D49A6" w:rsidP="006D49A6">
            <w:pPr>
              <w:ind w:left="180" w:hanging="180"/>
              <w:rPr>
                <w:bCs/>
              </w:rPr>
            </w:pPr>
            <w:r w:rsidRPr="006D49A6">
              <w:rPr>
                <w:bCs/>
              </w:rPr>
              <w:t>Усього зобов'язань та забезпечень</w:t>
            </w:r>
          </w:p>
        </w:tc>
        <w:tc>
          <w:tcPr>
            <w:tcW w:w="1189" w:type="dxa"/>
          </w:tcPr>
          <w:p w:rsidR="006D49A6" w:rsidRPr="006D49A6" w:rsidRDefault="006D49A6" w:rsidP="006D49A6">
            <w:pPr>
              <w:jc w:val="right"/>
              <w:rPr>
                <w:bCs/>
              </w:rPr>
            </w:pPr>
            <w:r w:rsidRPr="006D49A6">
              <w:rPr>
                <w:bCs/>
              </w:rPr>
              <w:t>Х</w:t>
            </w:r>
          </w:p>
        </w:tc>
        <w:tc>
          <w:tcPr>
            <w:tcW w:w="1385" w:type="dxa"/>
          </w:tcPr>
          <w:p w:rsidR="006D49A6" w:rsidRPr="006D49A6" w:rsidRDefault="006D49A6" w:rsidP="006D49A6">
            <w:pPr>
              <w:jc w:val="right"/>
              <w:rPr>
                <w:bCs/>
              </w:rPr>
            </w:pPr>
            <w:r w:rsidRPr="006D49A6">
              <w:rPr>
                <w:bCs/>
              </w:rPr>
              <w:t>95.30</w:t>
            </w:r>
          </w:p>
        </w:tc>
        <w:tc>
          <w:tcPr>
            <w:tcW w:w="1651" w:type="dxa"/>
          </w:tcPr>
          <w:p w:rsidR="006D49A6" w:rsidRPr="006D49A6" w:rsidRDefault="006D49A6" w:rsidP="006D49A6">
            <w:pPr>
              <w:jc w:val="right"/>
              <w:rPr>
                <w:bCs/>
              </w:rPr>
            </w:pPr>
            <w:r w:rsidRPr="006D49A6">
              <w:rPr>
                <w:bCs/>
              </w:rPr>
              <w:t>Х</w:t>
            </w:r>
          </w:p>
        </w:tc>
        <w:tc>
          <w:tcPr>
            <w:tcW w:w="1231" w:type="dxa"/>
          </w:tcPr>
          <w:p w:rsidR="006D49A6" w:rsidRPr="006D49A6" w:rsidRDefault="006D49A6" w:rsidP="006D49A6">
            <w:pPr>
              <w:jc w:val="right"/>
              <w:rPr>
                <w:bCs/>
              </w:rPr>
            </w:pPr>
            <w:r w:rsidRPr="006D49A6">
              <w:rPr>
                <w:bCs/>
              </w:rPr>
              <w:t>Х</w:t>
            </w:r>
          </w:p>
        </w:tc>
      </w:tr>
      <w:tr w:rsidR="006D49A6" w:rsidRPr="006D49A6" w:rsidTr="006A7466">
        <w:tc>
          <w:tcPr>
            <w:tcW w:w="737" w:type="dxa"/>
          </w:tcPr>
          <w:p w:rsidR="006D49A6" w:rsidRPr="006D49A6" w:rsidRDefault="006D49A6" w:rsidP="006D49A6">
            <w:pPr>
              <w:rPr>
                <w:b/>
                <w:szCs w:val="24"/>
                <w:lang w:val="en-US"/>
              </w:rPr>
            </w:pPr>
            <w:r w:rsidRPr="006D49A6">
              <w:rPr>
                <w:b/>
                <w:szCs w:val="24"/>
                <w:lang w:val="en-US"/>
              </w:rPr>
              <w:t>Опис</w:t>
            </w:r>
          </w:p>
        </w:tc>
        <w:tc>
          <w:tcPr>
            <w:tcW w:w="9213" w:type="dxa"/>
            <w:gridSpan w:val="5"/>
          </w:tcPr>
          <w:p w:rsidR="006D49A6" w:rsidRPr="006D49A6" w:rsidRDefault="006D49A6" w:rsidP="006D49A6">
            <w:pPr>
              <w:rPr>
                <w:szCs w:val="24"/>
                <w:lang w:val="en-US"/>
              </w:rPr>
            </w:pPr>
            <w:r w:rsidRPr="006D49A6">
              <w:rPr>
                <w:szCs w:val="24"/>
                <w:lang w:val="en-US"/>
              </w:rPr>
              <w:t>Загальна сума поточних зобов'язань становить 95,3 тис.грн., в т.ч. заборгованiсть за товари, роботи, послуги  - 27,0 тис.грн., за розрахунками з бюджетом -  27,7 тис. грн., з оплати працi - 38,4 тис.грн., iншi поточнi зобов"язання - 2,2 тис. грн. Довгостроковi зобов'язання станом на 31.12.2019 р. вiдсутнi.</w:t>
            </w:r>
          </w:p>
          <w:p w:rsidR="006D49A6" w:rsidRPr="006D49A6" w:rsidRDefault="006D49A6" w:rsidP="006D49A6">
            <w:pPr>
              <w:rPr>
                <w:szCs w:val="24"/>
                <w:lang w:val="en-US"/>
              </w:rPr>
            </w:pPr>
          </w:p>
        </w:tc>
      </w:tr>
    </w:tbl>
    <w:p w:rsidR="006D49A6" w:rsidRPr="006D49A6" w:rsidRDefault="006D49A6" w:rsidP="006D49A6">
      <w:pPr>
        <w:spacing w:after="0" w:line="240" w:lineRule="auto"/>
        <w:rPr>
          <w:rFonts w:ascii="Times New Roman" w:eastAsia="Times New Roman" w:hAnsi="Times New Roman" w:cs="Times New Roman"/>
          <w:sz w:val="24"/>
          <w:szCs w:val="24"/>
          <w:lang w:val="en-US" w:eastAsia="uk-UA"/>
        </w:rPr>
      </w:pPr>
    </w:p>
    <w:p w:rsidR="006D49A6" w:rsidRDefault="006D49A6">
      <w:pPr>
        <w:sectPr w:rsidR="006D49A6" w:rsidSect="006D49A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D49A6" w:rsidRPr="006D49A6" w:rsidTr="006A7466">
        <w:tc>
          <w:tcPr>
            <w:tcW w:w="9720" w:type="dxa"/>
            <w:tcMar>
              <w:top w:w="60" w:type="dxa"/>
              <w:left w:w="60" w:type="dxa"/>
              <w:bottom w:w="60" w:type="dxa"/>
              <w:right w:w="60" w:type="dxa"/>
            </w:tcMar>
            <w:vAlign w:val="center"/>
          </w:tcPr>
          <w:p w:rsidR="006D49A6" w:rsidRPr="006D49A6" w:rsidRDefault="006D49A6" w:rsidP="006D49A6">
            <w:pPr>
              <w:spacing w:after="0" w:line="240" w:lineRule="auto"/>
              <w:ind w:left="-210"/>
              <w:jc w:val="center"/>
              <w:rPr>
                <w:rFonts w:ascii="Times New Roman" w:eastAsia="Times New Roman" w:hAnsi="Times New Roman" w:cs="Times New Roman"/>
                <w:b/>
                <w:bCs/>
                <w:sz w:val="28"/>
                <w:szCs w:val="28"/>
                <w:lang w:eastAsia="uk-UA"/>
              </w:rPr>
            </w:pPr>
            <w:r w:rsidRPr="006D49A6">
              <w:rPr>
                <w:rFonts w:ascii="Times New Roman" w:eastAsia="Times New Roman" w:hAnsi="Times New Roman" w:cs="Times New Roman"/>
                <w:b/>
                <w:color w:val="000000"/>
                <w:sz w:val="28"/>
                <w:szCs w:val="28"/>
                <w:lang w:val="en-US" w:eastAsia="uk-UA"/>
              </w:rPr>
              <w:lastRenderedPageBreak/>
              <w:t>6</w:t>
            </w:r>
            <w:r w:rsidRPr="006D49A6">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vanish/>
          <w:color w:val="000000"/>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p w:rsidR="006D49A6" w:rsidRPr="006D49A6" w:rsidRDefault="006D49A6" w:rsidP="006D49A6">
      <w:pPr>
        <w:spacing w:after="0" w:line="240" w:lineRule="auto"/>
        <w:rPr>
          <w:rFonts w:ascii="Times New Roman" w:eastAsia="Times New Roman" w:hAnsi="Times New Roman" w:cs="Times New Roman"/>
          <w:sz w:val="24"/>
          <w:szCs w:val="24"/>
          <w:lang w:eastAsia="uk-UA"/>
        </w:rPr>
      </w:pPr>
    </w:p>
    <w:tbl>
      <w:tblPr>
        <w:tblStyle w:val="a4"/>
        <w:tblW w:w="5000" w:type="pct"/>
        <w:tblLook w:val="04A0" w:firstRow="1" w:lastRow="0" w:firstColumn="1" w:lastColumn="0" w:noHBand="0" w:noVBand="1"/>
      </w:tblPr>
      <w:tblGrid>
        <w:gridCol w:w="3386"/>
        <w:gridCol w:w="6752"/>
      </w:tblGrid>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Повне найменування юридичної особи або прізвище, ім'я та по батькові фізичної особи</w:t>
            </w:r>
          </w:p>
        </w:tc>
        <w:tc>
          <w:tcPr>
            <w:tcW w:w="6803" w:type="dxa"/>
            <w:shd w:val="clear" w:color="auto" w:fill="auto"/>
          </w:tcPr>
          <w:p w:rsidR="006D49A6" w:rsidRPr="006D49A6" w:rsidRDefault="006D49A6" w:rsidP="006D49A6">
            <w:pPr>
              <w:rPr>
                <w:szCs w:val="24"/>
              </w:rPr>
            </w:pPr>
            <w:r w:rsidRPr="006D49A6">
              <w:rPr>
                <w:szCs w:val="24"/>
              </w:rPr>
              <w:t>Товариство з обмеженою відповідальністю  "Регран"</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Організаційно-правова форма</w:t>
            </w:r>
          </w:p>
        </w:tc>
        <w:tc>
          <w:tcPr>
            <w:tcW w:w="6803" w:type="dxa"/>
            <w:shd w:val="clear" w:color="auto" w:fill="auto"/>
          </w:tcPr>
          <w:p w:rsidR="006D49A6" w:rsidRPr="006D49A6" w:rsidRDefault="006D49A6" w:rsidP="006D49A6">
            <w:pPr>
              <w:rPr>
                <w:szCs w:val="24"/>
              </w:rPr>
            </w:pPr>
            <w:r w:rsidRPr="006D49A6">
              <w:rPr>
                <w:szCs w:val="24"/>
              </w:rPr>
              <w:t>Товариство з обмеженою вiдповiдальнiстю</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Ідентифікаційний код юридичної особи</w:t>
            </w:r>
          </w:p>
        </w:tc>
        <w:tc>
          <w:tcPr>
            <w:tcW w:w="6803" w:type="dxa"/>
            <w:shd w:val="clear" w:color="auto" w:fill="auto"/>
          </w:tcPr>
          <w:p w:rsidR="006D49A6" w:rsidRPr="006D49A6" w:rsidRDefault="006D49A6" w:rsidP="006D49A6">
            <w:pPr>
              <w:rPr>
                <w:szCs w:val="24"/>
              </w:rPr>
            </w:pPr>
            <w:r w:rsidRPr="006D49A6">
              <w:rPr>
                <w:szCs w:val="24"/>
              </w:rPr>
              <w:t>23876083</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Місцезнаходження</w:t>
            </w:r>
          </w:p>
        </w:tc>
        <w:tc>
          <w:tcPr>
            <w:tcW w:w="6803" w:type="dxa"/>
            <w:shd w:val="clear" w:color="auto" w:fill="auto"/>
          </w:tcPr>
          <w:p w:rsidR="006D49A6" w:rsidRPr="006D49A6" w:rsidRDefault="006D49A6" w:rsidP="006D49A6">
            <w:pPr>
              <w:rPr>
                <w:szCs w:val="24"/>
              </w:rPr>
            </w:pPr>
            <w:r w:rsidRPr="006D49A6">
              <w:rPr>
                <w:szCs w:val="24"/>
              </w:rPr>
              <w:t>65078 Одеська область дн м.Одеса вул.Космонавтiв, 36</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Номер ліцензії або іншого документа на цей вид діяльності</w:t>
            </w:r>
          </w:p>
        </w:tc>
        <w:tc>
          <w:tcPr>
            <w:tcW w:w="6803" w:type="dxa"/>
            <w:shd w:val="clear" w:color="auto" w:fill="auto"/>
          </w:tcPr>
          <w:p w:rsidR="006D49A6" w:rsidRPr="006D49A6" w:rsidRDefault="006D49A6" w:rsidP="006D49A6">
            <w:pPr>
              <w:rPr>
                <w:szCs w:val="24"/>
              </w:rPr>
            </w:pPr>
            <w:r w:rsidRPr="006D49A6">
              <w:rPr>
                <w:szCs w:val="24"/>
              </w:rPr>
              <w:t>серія АЕ №286597</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Назва державного органу, що видав ліцензію або інший документ</w:t>
            </w:r>
          </w:p>
        </w:tc>
        <w:tc>
          <w:tcPr>
            <w:tcW w:w="6803" w:type="dxa"/>
            <w:shd w:val="clear" w:color="auto" w:fill="auto"/>
          </w:tcPr>
          <w:p w:rsidR="006D49A6" w:rsidRPr="006D49A6" w:rsidRDefault="006D49A6" w:rsidP="006D49A6">
            <w:pPr>
              <w:rPr>
                <w:szCs w:val="24"/>
              </w:rPr>
            </w:pPr>
            <w:r w:rsidRPr="006D49A6">
              <w:rPr>
                <w:szCs w:val="24"/>
              </w:rPr>
              <w:t>Національна комісія з цінних паперів та фондового ринку</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Дата видачі ліцензії або іншого документа</w:t>
            </w:r>
          </w:p>
        </w:tc>
        <w:tc>
          <w:tcPr>
            <w:tcW w:w="6803" w:type="dxa"/>
            <w:shd w:val="clear" w:color="auto" w:fill="auto"/>
          </w:tcPr>
          <w:p w:rsidR="006D49A6" w:rsidRPr="006D49A6" w:rsidRDefault="006D49A6" w:rsidP="006D49A6">
            <w:pPr>
              <w:rPr>
                <w:szCs w:val="24"/>
              </w:rPr>
            </w:pPr>
            <w:r w:rsidRPr="006D49A6">
              <w:rPr>
                <w:szCs w:val="24"/>
              </w:rPr>
              <w:t>10.10.2013</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Міжміський код та телефон</w:t>
            </w:r>
          </w:p>
        </w:tc>
        <w:tc>
          <w:tcPr>
            <w:tcW w:w="6803" w:type="dxa"/>
            <w:shd w:val="clear" w:color="auto" w:fill="auto"/>
          </w:tcPr>
          <w:p w:rsidR="006D49A6" w:rsidRPr="006D49A6" w:rsidRDefault="006D49A6" w:rsidP="006D49A6">
            <w:pPr>
              <w:rPr>
                <w:szCs w:val="24"/>
              </w:rPr>
            </w:pPr>
            <w:r w:rsidRPr="006D49A6">
              <w:rPr>
                <w:szCs w:val="24"/>
              </w:rPr>
              <w:t>(0482) 343-196</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Факс</w:t>
            </w:r>
          </w:p>
        </w:tc>
        <w:tc>
          <w:tcPr>
            <w:tcW w:w="6803" w:type="dxa"/>
            <w:shd w:val="clear" w:color="auto" w:fill="auto"/>
          </w:tcPr>
          <w:p w:rsidR="006D49A6" w:rsidRPr="006D49A6" w:rsidRDefault="006D49A6" w:rsidP="006D49A6">
            <w:pPr>
              <w:rPr>
                <w:szCs w:val="24"/>
              </w:rPr>
            </w:pPr>
            <w:r w:rsidRPr="006D49A6">
              <w:rPr>
                <w:szCs w:val="24"/>
              </w:rPr>
              <w:t>(0482) 343-306</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Вид діяльності</w:t>
            </w:r>
          </w:p>
        </w:tc>
        <w:tc>
          <w:tcPr>
            <w:tcW w:w="6803" w:type="dxa"/>
            <w:shd w:val="clear" w:color="auto" w:fill="auto"/>
          </w:tcPr>
          <w:p w:rsidR="006D49A6" w:rsidRPr="006D49A6" w:rsidRDefault="006D49A6" w:rsidP="006D49A6">
            <w:pPr>
              <w:rPr>
                <w:szCs w:val="24"/>
              </w:rPr>
            </w:pPr>
            <w:r w:rsidRPr="006D49A6">
              <w:rPr>
                <w:szCs w:val="24"/>
              </w:rPr>
              <w:t>Професійна діяльність на фондовому ринку - депозитарна діяльність депозитарної установи</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Опис</w:t>
            </w:r>
          </w:p>
        </w:tc>
        <w:tc>
          <w:tcPr>
            <w:tcW w:w="6803" w:type="dxa"/>
            <w:shd w:val="clear" w:color="auto" w:fill="auto"/>
          </w:tcPr>
          <w:p w:rsidR="006D49A6" w:rsidRPr="006D49A6" w:rsidRDefault="006D49A6" w:rsidP="006D49A6">
            <w:pPr>
              <w:rPr>
                <w:szCs w:val="24"/>
              </w:rPr>
            </w:pPr>
            <w:r w:rsidRPr="006D49A6">
              <w:rPr>
                <w:szCs w:val="24"/>
              </w:rPr>
              <w:t>Види послуг, що надає особа:</w:t>
            </w:r>
          </w:p>
          <w:p w:rsidR="006D49A6" w:rsidRPr="006D49A6" w:rsidRDefault="006D49A6" w:rsidP="006D49A6">
            <w:pPr>
              <w:rPr>
                <w:szCs w:val="24"/>
              </w:rPr>
            </w:pPr>
            <w:r w:rsidRPr="006D49A6">
              <w:rPr>
                <w:szCs w:val="24"/>
              </w:rPr>
              <w:t xml:space="preserve">- облік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w:t>
            </w:r>
          </w:p>
          <w:p w:rsidR="006D49A6" w:rsidRPr="006D49A6" w:rsidRDefault="006D49A6" w:rsidP="006D49A6">
            <w:pPr>
              <w:rPr>
                <w:szCs w:val="24"/>
              </w:rPr>
            </w:pPr>
            <w:r w:rsidRPr="006D49A6">
              <w:rPr>
                <w:szCs w:val="24"/>
              </w:rPr>
              <w:t>- відкриття та ведення рахунків у цінних паперах;</w:t>
            </w:r>
          </w:p>
          <w:p w:rsidR="006D49A6" w:rsidRPr="006D49A6" w:rsidRDefault="006D49A6" w:rsidP="006D49A6">
            <w:pPr>
              <w:rPr>
                <w:szCs w:val="24"/>
              </w:rPr>
            </w:pPr>
            <w:r w:rsidRPr="006D49A6">
              <w:rPr>
                <w:szCs w:val="24"/>
              </w:rPr>
              <w:t>- проведення операцій на рахунках у цінних паперах;</w:t>
            </w:r>
          </w:p>
          <w:p w:rsidR="006D49A6" w:rsidRPr="006D49A6" w:rsidRDefault="006D49A6" w:rsidP="006D49A6">
            <w:pPr>
              <w:rPr>
                <w:szCs w:val="24"/>
              </w:rPr>
            </w:pPr>
            <w:r w:rsidRPr="006D49A6">
              <w:rPr>
                <w:szCs w:val="24"/>
              </w:rPr>
              <w:t>- зарахування цінних паперів до системи депозитарного обліку при емісії, їх обліку та зберігання;</w:t>
            </w:r>
          </w:p>
          <w:p w:rsidR="006D49A6" w:rsidRPr="006D49A6" w:rsidRDefault="006D49A6" w:rsidP="006D49A6">
            <w:pPr>
              <w:rPr>
                <w:szCs w:val="24"/>
              </w:rPr>
            </w:pPr>
            <w:r w:rsidRPr="006D49A6">
              <w:rPr>
                <w:szCs w:val="24"/>
              </w:rPr>
              <w:t>- списання цінних паперів у зв'язку з їх погашенням та/або анулюванням;</w:t>
            </w:r>
          </w:p>
          <w:p w:rsidR="006D49A6" w:rsidRPr="006D49A6" w:rsidRDefault="006D49A6" w:rsidP="006D49A6">
            <w:pPr>
              <w:rPr>
                <w:szCs w:val="24"/>
              </w:rPr>
            </w:pPr>
            <w:r w:rsidRPr="006D49A6">
              <w:rPr>
                <w:szCs w:val="24"/>
              </w:rPr>
              <w:t>- внесення змін до системи депозитарного обліку стосовно цінних паперів конкретного власника, стосовно всього випуску цінних паперів, стосовно здійснення розрахунків за правочинами щодо цінних паперів тощо.</w:t>
            </w:r>
          </w:p>
          <w:p w:rsidR="006D49A6" w:rsidRPr="006D49A6" w:rsidRDefault="006D49A6" w:rsidP="006D49A6">
            <w:pPr>
              <w:rPr>
                <w:szCs w:val="24"/>
              </w:rPr>
            </w:pPr>
            <w:r w:rsidRPr="006D49A6">
              <w:rPr>
                <w:szCs w:val="24"/>
              </w:rPr>
              <w:t>У звітному періоді не відбувалась змiна особи, яка веде облiк прав власностi на цiннi папери емiтента у депозитарнiй системi України.</w:t>
            </w:r>
          </w:p>
          <w:p w:rsidR="006D49A6" w:rsidRPr="006D49A6" w:rsidRDefault="006D49A6" w:rsidP="006D49A6">
            <w:pPr>
              <w:rPr>
                <w:szCs w:val="24"/>
              </w:rPr>
            </w:pPr>
          </w:p>
          <w:p w:rsidR="006D49A6" w:rsidRPr="006D49A6" w:rsidRDefault="006D49A6" w:rsidP="006D49A6">
            <w:pPr>
              <w:rPr>
                <w:szCs w:val="24"/>
              </w:rPr>
            </w:pPr>
          </w:p>
        </w:tc>
      </w:tr>
    </w:tbl>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Повне найменування юридичної особи або прізвище, ім'я та по батькові фізичної особи</w:t>
            </w:r>
          </w:p>
        </w:tc>
        <w:tc>
          <w:tcPr>
            <w:tcW w:w="6803" w:type="dxa"/>
            <w:shd w:val="clear" w:color="auto" w:fill="auto"/>
          </w:tcPr>
          <w:p w:rsidR="006D49A6" w:rsidRPr="006D49A6" w:rsidRDefault="006D49A6" w:rsidP="006D49A6">
            <w:pPr>
              <w:rPr>
                <w:szCs w:val="24"/>
              </w:rPr>
            </w:pPr>
            <w:r w:rsidRPr="006D49A6">
              <w:rPr>
                <w:szCs w:val="24"/>
              </w:rPr>
              <w:t>Публічне акціонерне товариство "Національний депозитарій України"</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Організаційно-правова форма</w:t>
            </w:r>
          </w:p>
        </w:tc>
        <w:tc>
          <w:tcPr>
            <w:tcW w:w="6803" w:type="dxa"/>
            <w:shd w:val="clear" w:color="auto" w:fill="auto"/>
          </w:tcPr>
          <w:p w:rsidR="006D49A6" w:rsidRPr="006D49A6" w:rsidRDefault="006D49A6" w:rsidP="006D49A6">
            <w:pPr>
              <w:rPr>
                <w:szCs w:val="24"/>
              </w:rPr>
            </w:pPr>
            <w:r w:rsidRPr="006D49A6">
              <w:rPr>
                <w:szCs w:val="24"/>
              </w:rPr>
              <w:t>Публiчне акцiонерне товариство</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Ідентифікаційний код юридичної особи</w:t>
            </w:r>
          </w:p>
        </w:tc>
        <w:tc>
          <w:tcPr>
            <w:tcW w:w="6803" w:type="dxa"/>
            <w:shd w:val="clear" w:color="auto" w:fill="auto"/>
          </w:tcPr>
          <w:p w:rsidR="006D49A6" w:rsidRPr="006D49A6" w:rsidRDefault="006D49A6" w:rsidP="006D49A6">
            <w:pPr>
              <w:rPr>
                <w:szCs w:val="24"/>
              </w:rPr>
            </w:pPr>
            <w:r w:rsidRPr="006D49A6">
              <w:rPr>
                <w:szCs w:val="24"/>
              </w:rPr>
              <w:t>30370711</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Місцезнаходження</w:t>
            </w:r>
          </w:p>
        </w:tc>
        <w:tc>
          <w:tcPr>
            <w:tcW w:w="6803" w:type="dxa"/>
            <w:shd w:val="clear" w:color="auto" w:fill="auto"/>
          </w:tcPr>
          <w:p w:rsidR="006D49A6" w:rsidRPr="006D49A6" w:rsidRDefault="006D49A6" w:rsidP="006D49A6">
            <w:pPr>
              <w:rPr>
                <w:szCs w:val="24"/>
              </w:rPr>
            </w:pPr>
            <w:r w:rsidRPr="006D49A6">
              <w:rPr>
                <w:szCs w:val="24"/>
              </w:rPr>
              <w:t>04107 УКРАЇНА  м.Київ вул.Тропініна, 7-г</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Номер ліцензії або іншого документа на цей вид діяльності</w:t>
            </w:r>
          </w:p>
        </w:tc>
        <w:tc>
          <w:tcPr>
            <w:tcW w:w="6803" w:type="dxa"/>
            <w:shd w:val="clear" w:color="auto" w:fill="auto"/>
          </w:tcPr>
          <w:p w:rsidR="006D49A6" w:rsidRPr="006D49A6" w:rsidRDefault="006D49A6" w:rsidP="006D49A6">
            <w:pPr>
              <w:rPr>
                <w:szCs w:val="24"/>
              </w:rPr>
            </w:pPr>
            <w:r w:rsidRPr="006D49A6">
              <w:rPr>
                <w:szCs w:val="24"/>
              </w:rPr>
              <w:t>Рішення № 2092</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Назва державного органу, що видав ліцензію або інший документ</w:t>
            </w:r>
          </w:p>
        </w:tc>
        <w:tc>
          <w:tcPr>
            <w:tcW w:w="6803" w:type="dxa"/>
            <w:shd w:val="clear" w:color="auto" w:fill="auto"/>
          </w:tcPr>
          <w:p w:rsidR="006D49A6" w:rsidRPr="006D49A6" w:rsidRDefault="006D49A6" w:rsidP="006D49A6">
            <w:pPr>
              <w:rPr>
                <w:szCs w:val="24"/>
              </w:rPr>
            </w:pPr>
            <w:r w:rsidRPr="006D49A6">
              <w:rPr>
                <w:szCs w:val="24"/>
              </w:rPr>
              <w:t>НКЦПФР</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Дата видачі ліцензії або іншого документа</w:t>
            </w:r>
          </w:p>
        </w:tc>
        <w:tc>
          <w:tcPr>
            <w:tcW w:w="6803" w:type="dxa"/>
            <w:shd w:val="clear" w:color="auto" w:fill="auto"/>
          </w:tcPr>
          <w:p w:rsidR="006D49A6" w:rsidRPr="006D49A6" w:rsidRDefault="006D49A6" w:rsidP="006D49A6">
            <w:pPr>
              <w:rPr>
                <w:szCs w:val="24"/>
              </w:rPr>
            </w:pPr>
            <w:r w:rsidRPr="006D49A6">
              <w:rPr>
                <w:szCs w:val="24"/>
              </w:rPr>
              <w:t>01.10.2013</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Міжміський код та телефон</w:t>
            </w:r>
          </w:p>
        </w:tc>
        <w:tc>
          <w:tcPr>
            <w:tcW w:w="6803" w:type="dxa"/>
            <w:shd w:val="clear" w:color="auto" w:fill="auto"/>
          </w:tcPr>
          <w:p w:rsidR="006D49A6" w:rsidRPr="006D49A6" w:rsidRDefault="006D49A6" w:rsidP="006D49A6">
            <w:pPr>
              <w:rPr>
                <w:szCs w:val="24"/>
              </w:rPr>
            </w:pPr>
            <w:r w:rsidRPr="006D49A6">
              <w:rPr>
                <w:szCs w:val="24"/>
              </w:rPr>
              <w:t>(044) 591-04-00</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Факс</w:t>
            </w:r>
          </w:p>
        </w:tc>
        <w:tc>
          <w:tcPr>
            <w:tcW w:w="6803" w:type="dxa"/>
            <w:shd w:val="clear" w:color="auto" w:fill="auto"/>
          </w:tcPr>
          <w:p w:rsidR="006D49A6" w:rsidRPr="006D49A6" w:rsidRDefault="006D49A6" w:rsidP="006D49A6">
            <w:pPr>
              <w:rPr>
                <w:szCs w:val="24"/>
              </w:rPr>
            </w:pPr>
            <w:r w:rsidRPr="006D49A6">
              <w:rPr>
                <w:szCs w:val="24"/>
              </w:rPr>
              <w:t>(044) 591-04-00</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Вид діяльності</w:t>
            </w:r>
          </w:p>
        </w:tc>
        <w:tc>
          <w:tcPr>
            <w:tcW w:w="6803" w:type="dxa"/>
            <w:shd w:val="clear" w:color="auto" w:fill="auto"/>
          </w:tcPr>
          <w:p w:rsidR="006D49A6" w:rsidRPr="006D49A6" w:rsidRDefault="006D49A6" w:rsidP="006D49A6">
            <w:pPr>
              <w:rPr>
                <w:szCs w:val="24"/>
              </w:rPr>
            </w:pPr>
            <w:r w:rsidRPr="006D49A6">
              <w:rPr>
                <w:szCs w:val="24"/>
              </w:rPr>
              <w:t>Депозитарна діяльність центрального депозитарію</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Опис</w:t>
            </w:r>
          </w:p>
        </w:tc>
        <w:tc>
          <w:tcPr>
            <w:tcW w:w="6803" w:type="dxa"/>
            <w:shd w:val="clear" w:color="auto" w:fill="auto"/>
          </w:tcPr>
          <w:p w:rsidR="006D49A6" w:rsidRPr="006D49A6" w:rsidRDefault="006D49A6" w:rsidP="006D49A6">
            <w:pPr>
              <w:rPr>
                <w:szCs w:val="24"/>
              </w:rPr>
            </w:pPr>
            <w:r w:rsidRPr="006D49A6">
              <w:rPr>
                <w:szCs w:val="24"/>
              </w:rPr>
              <w:t>З депозитарiєм укладено договiр на обслуговування емiсiї.</w:t>
            </w:r>
          </w:p>
        </w:tc>
      </w:tr>
    </w:tbl>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Повне найменування юридичної особи або прізвище, ім'я та по батькові фізичної особи</w:t>
            </w:r>
          </w:p>
        </w:tc>
        <w:tc>
          <w:tcPr>
            <w:tcW w:w="6803" w:type="dxa"/>
            <w:shd w:val="clear" w:color="auto" w:fill="auto"/>
          </w:tcPr>
          <w:p w:rsidR="006D49A6" w:rsidRPr="006D49A6" w:rsidRDefault="006D49A6" w:rsidP="006D49A6">
            <w:pPr>
              <w:rPr>
                <w:szCs w:val="24"/>
              </w:rPr>
            </w:pPr>
            <w:r w:rsidRPr="006D49A6">
              <w:rPr>
                <w:szCs w:val="24"/>
              </w:rPr>
              <w:t>ДУ "Агентство з розвитку інфраструктури фондового ринку України"</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Організаційно-правова форма</w:t>
            </w:r>
          </w:p>
        </w:tc>
        <w:tc>
          <w:tcPr>
            <w:tcW w:w="6803" w:type="dxa"/>
            <w:shd w:val="clear" w:color="auto" w:fill="auto"/>
          </w:tcPr>
          <w:p w:rsidR="006D49A6" w:rsidRPr="006D49A6" w:rsidRDefault="006D49A6" w:rsidP="006D49A6">
            <w:pPr>
              <w:rPr>
                <w:szCs w:val="24"/>
              </w:rPr>
            </w:pPr>
            <w:r w:rsidRPr="006D49A6">
              <w:rPr>
                <w:szCs w:val="24"/>
              </w:rPr>
              <w:t>Державна органiзацiя (установа, заклад)</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Ідентифікаційний код юридичної особи</w:t>
            </w:r>
          </w:p>
        </w:tc>
        <w:tc>
          <w:tcPr>
            <w:tcW w:w="6803" w:type="dxa"/>
            <w:shd w:val="clear" w:color="auto" w:fill="auto"/>
          </w:tcPr>
          <w:p w:rsidR="006D49A6" w:rsidRPr="006D49A6" w:rsidRDefault="006D49A6" w:rsidP="006D49A6">
            <w:pPr>
              <w:rPr>
                <w:szCs w:val="24"/>
              </w:rPr>
            </w:pPr>
            <w:r w:rsidRPr="006D49A6">
              <w:rPr>
                <w:szCs w:val="24"/>
              </w:rPr>
              <w:t>21676262</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Місцезнаходження</w:t>
            </w:r>
          </w:p>
        </w:tc>
        <w:tc>
          <w:tcPr>
            <w:tcW w:w="6803" w:type="dxa"/>
            <w:shd w:val="clear" w:color="auto" w:fill="auto"/>
          </w:tcPr>
          <w:p w:rsidR="006D49A6" w:rsidRPr="006D49A6" w:rsidRDefault="006D49A6" w:rsidP="006D49A6">
            <w:pPr>
              <w:rPr>
                <w:szCs w:val="24"/>
              </w:rPr>
            </w:pPr>
            <w:r w:rsidRPr="006D49A6">
              <w:rPr>
                <w:szCs w:val="24"/>
              </w:rPr>
              <w:t>03150 УКРАЇНА  м.Київ вул.Антоновича, 51, оф. 1206</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 xml:space="preserve">Номер ліцензії або іншого </w:t>
            </w:r>
            <w:r w:rsidRPr="006D49A6">
              <w:rPr>
                <w:b/>
                <w:szCs w:val="24"/>
              </w:rPr>
              <w:lastRenderedPageBreak/>
              <w:t>документа на цей вид діяльності</w:t>
            </w:r>
          </w:p>
        </w:tc>
        <w:tc>
          <w:tcPr>
            <w:tcW w:w="6803" w:type="dxa"/>
            <w:shd w:val="clear" w:color="auto" w:fill="auto"/>
          </w:tcPr>
          <w:p w:rsidR="006D49A6" w:rsidRPr="006D49A6" w:rsidRDefault="006D49A6" w:rsidP="006D49A6">
            <w:pPr>
              <w:rPr>
                <w:szCs w:val="24"/>
              </w:rPr>
            </w:pPr>
            <w:r w:rsidRPr="006D49A6">
              <w:rPr>
                <w:szCs w:val="24"/>
              </w:rPr>
              <w:lastRenderedPageBreak/>
              <w:t>DR/00002/ARM</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lastRenderedPageBreak/>
              <w:t>Назва державного органу, що видав ліцензію або інший документ</w:t>
            </w:r>
          </w:p>
        </w:tc>
        <w:tc>
          <w:tcPr>
            <w:tcW w:w="6803" w:type="dxa"/>
            <w:shd w:val="clear" w:color="auto" w:fill="auto"/>
          </w:tcPr>
          <w:p w:rsidR="006D49A6" w:rsidRPr="006D49A6" w:rsidRDefault="006D49A6" w:rsidP="006D49A6">
            <w:pPr>
              <w:rPr>
                <w:szCs w:val="24"/>
              </w:rPr>
            </w:pPr>
            <w:r w:rsidRPr="006D49A6">
              <w:rPr>
                <w:szCs w:val="24"/>
              </w:rPr>
              <w:t>НКЦПФР</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Дата видачі ліцензії або іншого документа</w:t>
            </w:r>
          </w:p>
        </w:tc>
        <w:tc>
          <w:tcPr>
            <w:tcW w:w="6803" w:type="dxa"/>
            <w:shd w:val="clear" w:color="auto" w:fill="auto"/>
          </w:tcPr>
          <w:p w:rsidR="006D49A6" w:rsidRPr="006D49A6" w:rsidRDefault="006D49A6" w:rsidP="006D49A6">
            <w:pPr>
              <w:rPr>
                <w:szCs w:val="24"/>
              </w:rPr>
            </w:pPr>
            <w:r w:rsidRPr="006D49A6">
              <w:rPr>
                <w:szCs w:val="24"/>
              </w:rPr>
              <w:t>18.02.2019</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Міжміський код та телефон</w:t>
            </w:r>
          </w:p>
        </w:tc>
        <w:tc>
          <w:tcPr>
            <w:tcW w:w="6803" w:type="dxa"/>
            <w:shd w:val="clear" w:color="auto" w:fill="auto"/>
          </w:tcPr>
          <w:p w:rsidR="006D49A6" w:rsidRPr="006D49A6" w:rsidRDefault="006D49A6" w:rsidP="006D49A6">
            <w:pPr>
              <w:rPr>
                <w:szCs w:val="24"/>
              </w:rPr>
            </w:pPr>
            <w:r w:rsidRPr="006D49A6">
              <w:rPr>
                <w:szCs w:val="24"/>
              </w:rPr>
              <w:t>(044) 287-56-70</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Факс</w:t>
            </w:r>
          </w:p>
        </w:tc>
        <w:tc>
          <w:tcPr>
            <w:tcW w:w="6803" w:type="dxa"/>
            <w:shd w:val="clear" w:color="auto" w:fill="auto"/>
          </w:tcPr>
          <w:p w:rsidR="006D49A6" w:rsidRPr="006D49A6" w:rsidRDefault="006D49A6" w:rsidP="006D49A6">
            <w:pPr>
              <w:rPr>
                <w:szCs w:val="24"/>
              </w:rPr>
            </w:pPr>
            <w:r w:rsidRPr="006D49A6">
              <w:rPr>
                <w:szCs w:val="24"/>
              </w:rPr>
              <w:t>(044) 287-56-73</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Вид діяльності</w:t>
            </w:r>
          </w:p>
        </w:tc>
        <w:tc>
          <w:tcPr>
            <w:tcW w:w="6803" w:type="dxa"/>
            <w:shd w:val="clear" w:color="auto" w:fill="auto"/>
          </w:tcPr>
          <w:p w:rsidR="006D49A6" w:rsidRPr="006D49A6" w:rsidRDefault="006D49A6" w:rsidP="006D49A6">
            <w:pPr>
              <w:rPr>
                <w:szCs w:val="24"/>
              </w:rPr>
            </w:pPr>
            <w:r w:rsidRPr="006D49A6">
              <w:rPr>
                <w:szCs w:val="24"/>
              </w:rPr>
              <w:t>Діяльність з подання звітності та/або адміністративних даних до НКЦПФР</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Опис</w:t>
            </w:r>
          </w:p>
        </w:tc>
        <w:tc>
          <w:tcPr>
            <w:tcW w:w="6803" w:type="dxa"/>
            <w:shd w:val="clear" w:color="auto" w:fill="auto"/>
          </w:tcPr>
          <w:p w:rsidR="006D49A6" w:rsidRPr="006D49A6" w:rsidRDefault="006D49A6" w:rsidP="006D49A6">
            <w:pPr>
              <w:rPr>
                <w:szCs w:val="24"/>
              </w:rPr>
            </w:pPr>
            <w:r w:rsidRPr="006D49A6">
              <w:rPr>
                <w:szCs w:val="24"/>
              </w:rPr>
              <w:t>Подання звітності до НКЦПФР</w:t>
            </w:r>
          </w:p>
        </w:tc>
      </w:tr>
    </w:tbl>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Повне найменування юридичної особи або прізвище, ім'я та по батькові фізичної особи</w:t>
            </w:r>
          </w:p>
        </w:tc>
        <w:tc>
          <w:tcPr>
            <w:tcW w:w="6803" w:type="dxa"/>
            <w:shd w:val="clear" w:color="auto" w:fill="auto"/>
          </w:tcPr>
          <w:p w:rsidR="006D49A6" w:rsidRPr="006D49A6" w:rsidRDefault="006D49A6" w:rsidP="006D49A6">
            <w:pPr>
              <w:rPr>
                <w:szCs w:val="24"/>
              </w:rPr>
            </w:pPr>
            <w:r w:rsidRPr="006D49A6">
              <w:rPr>
                <w:szCs w:val="24"/>
              </w:rPr>
              <w:t>ДУ "Агентство з розвитку інфраструктури фондового ринку України"</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Організаційно-правова форма</w:t>
            </w:r>
          </w:p>
        </w:tc>
        <w:tc>
          <w:tcPr>
            <w:tcW w:w="6803" w:type="dxa"/>
            <w:shd w:val="clear" w:color="auto" w:fill="auto"/>
          </w:tcPr>
          <w:p w:rsidR="006D49A6" w:rsidRPr="006D49A6" w:rsidRDefault="006D49A6" w:rsidP="006D49A6">
            <w:pPr>
              <w:rPr>
                <w:szCs w:val="24"/>
              </w:rPr>
            </w:pPr>
            <w:r w:rsidRPr="006D49A6">
              <w:rPr>
                <w:szCs w:val="24"/>
              </w:rPr>
              <w:t>Державна органiзацiя (установа, заклад)</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Ідентифікаційний код юридичної особи</w:t>
            </w:r>
          </w:p>
        </w:tc>
        <w:tc>
          <w:tcPr>
            <w:tcW w:w="6803" w:type="dxa"/>
            <w:shd w:val="clear" w:color="auto" w:fill="auto"/>
          </w:tcPr>
          <w:p w:rsidR="006D49A6" w:rsidRPr="006D49A6" w:rsidRDefault="006D49A6" w:rsidP="006D49A6">
            <w:pPr>
              <w:rPr>
                <w:szCs w:val="24"/>
              </w:rPr>
            </w:pPr>
            <w:r w:rsidRPr="006D49A6">
              <w:rPr>
                <w:szCs w:val="24"/>
              </w:rPr>
              <w:t>21676262</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Місцезнаходження</w:t>
            </w:r>
          </w:p>
        </w:tc>
        <w:tc>
          <w:tcPr>
            <w:tcW w:w="6803" w:type="dxa"/>
            <w:shd w:val="clear" w:color="auto" w:fill="auto"/>
          </w:tcPr>
          <w:p w:rsidR="006D49A6" w:rsidRPr="006D49A6" w:rsidRDefault="006D49A6" w:rsidP="006D49A6">
            <w:pPr>
              <w:rPr>
                <w:szCs w:val="24"/>
              </w:rPr>
            </w:pPr>
            <w:r w:rsidRPr="006D49A6">
              <w:rPr>
                <w:szCs w:val="24"/>
              </w:rPr>
              <w:t>03150 УКРАЇНА  м.Київ вул.Антоновича, 51, оф. 1206</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Номер ліцензії або іншого документа на цей вид діяльності</w:t>
            </w:r>
          </w:p>
        </w:tc>
        <w:tc>
          <w:tcPr>
            <w:tcW w:w="6803" w:type="dxa"/>
            <w:shd w:val="clear" w:color="auto" w:fill="auto"/>
          </w:tcPr>
          <w:p w:rsidR="006D49A6" w:rsidRPr="006D49A6" w:rsidRDefault="006D49A6" w:rsidP="006D49A6">
            <w:pPr>
              <w:rPr>
                <w:szCs w:val="24"/>
              </w:rPr>
            </w:pPr>
            <w:r w:rsidRPr="006D49A6">
              <w:rPr>
                <w:szCs w:val="24"/>
              </w:rPr>
              <w:t>DR/00001/APA</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Назва державного органу, що видав ліцензію або інший документ</w:t>
            </w:r>
          </w:p>
        </w:tc>
        <w:tc>
          <w:tcPr>
            <w:tcW w:w="6803" w:type="dxa"/>
            <w:shd w:val="clear" w:color="auto" w:fill="auto"/>
          </w:tcPr>
          <w:p w:rsidR="006D49A6" w:rsidRPr="006D49A6" w:rsidRDefault="006D49A6" w:rsidP="006D49A6">
            <w:pPr>
              <w:rPr>
                <w:szCs w:val="24"/>
              </w:rPr>
            </w:pPr>
            <w:r w:rsidRPr="006D49A6">
              <w:rPr>
                <w:szCs w:val="24"/>
              </w:rPr>
              <w:t>НКЦПФР</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Дата видачі ліцензії або іншого документа</w:t>
            </w:r>
          </w:p>
        </w:tc>
        <w:tc>
          <w:tcPr>
            <w:tcW w:w="6803" w:type="dxa"/>
            <w:shd w:val="clear" w:color="auto" w:fill="auto"/>
          </w:tcPr>
          <w:p w:rsidR="006D49A6" w:rsidRPr="006D49A6" w:rsidRDefault="006D49A6" w:rsidP="006D49A6">
            <w:pPr>
              <w:rPr>
                <w:szCs w:val="24"/>
              </w:rPr>
            </w:pPr>
            <w:r w:rsidRPr="006D49A6">
              <w:rPr>
                <w:szCs w:val="24"/>
              </w:rPr>
              <w:t>18.02.2019</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Міжміський код та телефон</w:t>
            </w:r>
          </w:p>
        </w:tc>
        <w:tc>
          <w:tcPr>
            <w:tcW w:w="6803" w:type="dxa"/>
            <w:shd w:val="clear" w:color="auto" w:fill="auto"/>
          </w:tcPr>
          <w:p w:rsidR="006D49A6" w:rsidRPr="006D49A6" w:rsidRDefault="006D49A6" w:rsidP="006D49A6">
            <w:pPr>
              <w:rPr>
                <w:szCs w:val="24"/>
              </w:rPr>
            </w:pPr>
            <w:r w:rsidRPr="006D49A6">
              <w:rPr>
                <w:szCs w:val="24"/>
              </w:rPr>
              <w:t>(044) 287-56-70</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Факс</w:t>
            </w:r>
          </w:p>
        </w:tc>
        <w:tc>
          <w:tcPr>
            <w:tcW w:w="6803" w:type="dxa"/>
            <w:shd w:val="clear" w:color="auto" w:fill="auto"/>
          </w:tcPr>
          <w:p w:rsidR="006D49A6" w:rsidRPr="006D49A6" w:rsidRDefault="006D49A6" w:rsidP="006D49A6">
            <w:pPr>
              <w:rPr>
                <w:szCs w:val="24"/>
              </w:rPr>
            </w:pPr>
            <w:r w:rsidRPr="006D49A6">
              <w:rPr>
                <w:szCs w:val="24"/>
              </w:rPr>
              <w:t>(044) 287-56-73</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Вид діяльності</w:t>
            </w:r>
          </w:p>
        </w:tc>
        <w:tc>
          <w:tcPr>
            <w:tcW w:w="6803" w:type="dxa"/>
            <w:shd w:val="clear" w:color="auto" w:fill="auto"/>
          </w:tcPr>
          <w:p w:rsidR="006D49A6" w:rsidRPr="006D49A6" w:rsidRDefault="006D49A6" w:rsidP="006D49A6">
            <w:pPr>
              <w:rPr>
                <w:szCs w:val="24"/>
              </w:rPr>
            </w:pPr>
            <w:r w:rsidRPr="006D49A6">
              <w:rPr>
                <w:szCs w:val="24"/>
              </w:rPr>
              <w:t>Діяльність з оприлюднення регульованої інформації від імені учасників фондового ринку</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Опис</w:t>
            </w:r>
          </w:p>
        </w:tc>
        <w:tc>
          <w:tcPr>
            <w:tcW w:w="6803" w:type="dxa"/>
            <w:shd w:val="clear" w:color="auto" w:fill="auto"/>
          </w:tcPr>
          <w:p w:rsidR="006D49A6" w:rsidRPr="006D49A6" w:rsidRDefault="006D49A6" w:rsidP="006D49A6">
            <w:pPr>
              <w:rPr>
                <w:szCs w:val="24"/>
              </w:rPr>
            </w:pPr>
            <w:r w:rsidRPr="006D49A6">
              <w:rPr>
                <w:szCs w:val="24"/>
              </w:rPr>
              <w:t>Оприлюднення регульованої інформації</w:t>
            </w:r>
          </w:p>
        </w:tc>
      </w:tr>
    </w:tbl>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Повне найменування юридичної особи або прізвище, ім'я та по батькові фізичної особи</w:t>
            </w:r>
          </w:p>
        </w:tc>
        <w:tc>
          <w:tcPr>
            <w:tcW w:w="6803" w:type="dxa"/>
            <w:shd w:val="clear" w:color="auto" w:fill="auto"/>
          </w:tcPr>
          <w:p w:rsidR="006D49A6" w:rsidRPr="006D49A6" w:rsidRDefault="006D49A6" w:rsidP="006D49A6">
            <w:pPr>
              <w:rPr>
                <w:szCs w:val="24"/>
              </w:rPr>
            </w:pPr>
            <w:r w:rsidRPr="006D49A6">
              <w:rPr>
                <w:szCs w:val="24"/>
              </w:rPr>
              <w:t>ТОВ "АУДИТОРСЬКА ФІРМА "АВАНТ"</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Організаційно-правова форма</w:t>
            </w:r>
          </w:p>
        </w:tc>
        <w:tc>
          <w:tcPr>
            <w:tcW w:w="6803" w:type="dxa"/>
            <w:shd w:val="clear" w:color="auto" w:fill="auto"/>
          </w:tcPr>
          <w:p w:rsidR="006D49A6" w:rsidRPr="006D49A6" w:rsidRDefault="006D49A6" w:rsidP="006D49A6">
            <w:pPr>
              <w:rPr>
                <w:szCs w:val="24"/>
              </w:rPr>
            </w:pPr>
            <w:r w:rsidRPr="006D49A6">
              <w:rPr>
                <w:szCs w:val="24"/>
              </w:rPr>
              <w:t>Товариство з обмеженою вiдповiдальнiстю</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Ідентифікаційний код юридичної особи</w:t>
            </w:r>
          </w:p>
        </w:tc>
        <w:tc>
          <w:tcPr>
            <w:tcW w:w="6803" w:type="dxa"/>
            <w:shd w:val="clear" w:color="auto" w:fill="auto"/>
          </w:tcPr>
          <w:p w:rsidR="006D49A6" w:rsidRPr="006D49A6" w:rsidRDefault="006D49A6" w:rsidP="006D49A6">
            <w:pPr>
              <w:rPr>
                <w:szCs w:val="24"/>
              </w:rPr>
            </w:pPr>
            <w:r w:rsidRPr="006D49A6">
              <w:rPr>
                <w:szCs w:val="24"/>
              </w:rPr>
              <w:t>25038854</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Місцезнаходження</w:t>
            </w:r>
          </w:p>
        </w:tc>
        <w:tc>
          <w:tcPr>
            <w:tcW w:w="6803" w:type="dxa"/>
            <w:shd w:val="clear" w:color="auto" w:fill="auto"/>
          </w:tcPr>
          <w:p w:rsidR="006D49A6" w:rsidRPr="006D49A6" w:rsidRDefault="006D49A6" w:rsidP="006D49A6">
            <w:pPr>
              <w:rPr>
                <w:szCs w:val="24"/>
              </w:rPr>
            </w:pPr>
            <w:r w:rsidRPr="006D49A6">
              <w:rPr>
                <w:szCs w:val="24"/>
              </w:rPr>
              <w:t>65026 Одеська область Приморський м. Одеса Польський узвiз,11</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Номер ліцензії або іншого документа на цей вид діяльності</w:t>
            </w:r>
          </w:p>
        </w:tc>
        <w:tc>
          <w:tcPr>
            <w:tcW w:w="6803" w:type="dxa"/>
            <w:shd w:val="clear" w:color="auto" w:fill="auto"/>
          </w:tcPr>
          <w:p w:rsidR="006D49A6" w:rsidRPr="006D49A6" w:rsidRDefault="006D49A6" w:rsidP="006D49A6">
            <w:pPr>
              <w:rPr>
                <w:szCs w:val="24"/>
              </w:rPr>
            </w:pPr>
            <w:r w:rsidRPr="006D49A6">
              <w:rPr>
                <w:szCs w:val="24"/>
              </w:rPr>
              <w:t>3738</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Назва державного органу, що видав ліцензію або інший документ</w:t>
            </w:r>
          </w:p>
        </w:tc>
        <w:tc>
          <w:tcPr>
            <w:tcW w:w="6803" w:type="dxa"/>
            <w:shd w:val="clear" w:color="auto" w:fill="auto"/>
          </w:tcPr>
          <w:p w:rsidR="006D49A6" w:rsidRPr="006D49A6" w:rsidRDefault="006D49A6" w:rsidP="006D49A6">
            <w:pPr>
              <w:rPr>
                <w:szCs w:val="24"/>
              </w:rPr>
            </w:pPr>
            <w:r w:rsidRPr="006D49A6">
              <w:rPr>
                <w:szCs w:val="24"/>
              </w:rPr>
              <w:t>АПУ</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Дата видачі ліцензії або іншого документа</w:t>
            </w:r>
          </w:p>
        </w:tc>
        <w:tc>
          <w:tcPr>
            <w:tcW w:w="6803" w:type="dxa"/>
            <w:shd w:val="clear" w:color="auto" w:fill="auto"/>
          </w:tcPr>
          <w:p w:rsidR="006D49A6" w:rsidRPr="006D49A6" w:rsidRDefault="006D49A6" w:rsidP="006D49A6">
            <w:pPr>
              <w:rPr>
                <w:szCs w:val="24"/>
              </w:rPr>
            </w:pPr>
            <w:r w:rsidRPr="006D49A6">
              <w:rPr>
                <w:szCs w:val="24"/>
              </w:rPr>
              <w:t>02.03.2006</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Міжміський код та телефон</w:t>
            </w:r>
          </w:p>
        </w:tc>
        <w:tc>
          <w:tcPr>
            <w:tcW w:w="6803" w:type="dxa"/>
            <w:shd w:val="clear" w:color="auto" w:fill="auto"/>
          </w:tcPr>
          <w:p w:rsidR="006D49A6" w:rsidRPr="006D49A6" w:rsidRDefault="006D49A6" w:rsidP="006D49A6">
            <w:pPr>
              <w:rPr>
                <w:szCs w:val="24"/>
              </w:rPr>
            </w:pPr>
            <w:r w:rsidRPr="006D49A6">
              <w:rPr>
                <w:szCs w:val="24"/>
              </w:rPr>
              <w:t>(048) 757-91-38</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Факс</w:t>
            </w:r>
          </w:p>
        </w:tc>
        <w:tc>
          <w:tcPr>
            <w:tcW w:w="6803" w:type="dxa"/>
            <w:shd w:val="clear" w:color="auto" w:fill="auto"/>
          </w:tcPr>
          <w:p w:rsidR="006D49A6" w:rsidRPr="006D49A6" w:rsidRDefault="006D49A6" w:rsidP="006D49A6">
            <w:pPr>
              <w:rPr>
                <w:szCs w:val="24"/>
              </w:rPr>
            </w:pPr>
            <w:r w:rsidRPr="006D49A6">
              <w:rPr>
                <w:szCs w:val="24"/>
              </w:rPr>
              <w:t>(048) 757-91-38</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Вид діяльності</w:t>
            </w:r>
          </w:p>
        </w:tc>
        <w:tc>
          <w:tcPr>
            <w:tcW w:w="6803" w:type="dxa"/>
            <w:shd w:val="clear" w:color="auto" w:fill="auto"/>
          </w:tcPr>
          <w:p w:rsidR="006D49A6" w:rsidRPr="006D49A6" w:rsidRDefault="006D49A6" w:rsidP="006D49A6">
            <w:pPr>
              <w:rPr>
                <w:szCs w:val="24"/>
              </w:rPr>
            </w:pPr>
            <w:r w:rsidRPr="006D49A6">
              <w:rPr>
                <w:szCs w:val="24"/>
              </w:rPr>
              <w:t>аудиторські послуги</w:t>
            </w:r>
          </w:p>
        </w:tc>
      </w:tr>
      <w:tr w:rsidR="006D49A6" w:rsidRPr="006D49A6" w:rsidTr="006A7466">
        <w:tc>
          <w:tcPr>
            <w:tcW w:w="3401" w:type="dxa"/>
            <w:shd w:val="clear" w:color="auto" w:fill="auto"/>
          </w:tcPr>
          <w:p w:rsidR="006D49A6" w:rsidRPr="006D49A6" w:rsidRDefault="006D49A6" w:rsidP="006D49A6">
            <w:pPr>
              <w:rPr>
                <w:b/>
                <w:szCs w:val="24"/>
              </w:rPr>
            </w:pPr>
            <w:r w:rsidRPr="006D49A6">
              <w:rPr>
                <w:b/>
                <w:szCs w:val="24"/>
              </w:rPr>
              <w:t>Опис</w:t>
            </w:r>
          </w:p>
        </w:tc>
        <w:tc>
          <w:tcPr>
            <w:tcW w:w="6803" w:type="dxa"/>
            <w:shd w:val="clear" w:color="auto" w:fill="auto"/>
          </w:tcPr>
          <w:p w:rsidR="006D49A6" w:rsidRPr="006D49A6" w:rsidRDefault="006D49A6" w:rsidP="006D49A6">
            <w:pPr>
              <w:rPr>
                <w:szCs w:val="24"/>
              </w:rPr>
            </w:pPr>
            <w:r w:rsidRPr="006D49A6">
              <w:rPr>
                <w:szCs w:val="24"/>
              </w:rPr>
              <w:t>Види послуг, що надавала особа у звітному 2019 році:</w:t>
            </w:r>
          </w:p>
          <w:p w:rsidR="006D49A6" w:rsidRPr="006D49A6" w:rsidRDefault="006D49A6" w:rsidP="006D49A6">
            <w:pPr>
              <w:rPr>
                <w:szCs w:val="24"/>
              </w:rPr>
            </w:pPr>
            <w:r w:rsidRPr="006D49A6">
              <w:rPr>
                <w:szCs w:val="24"/>
              </w:rPr>
              <w:t>професійні аудиторські послуги стосовно висловлення своєї думки,перевірення інформації, яка включена у склад звіту керівництва емітента.</w:t>
            </w:r>
          </w:p>
        </w:tc>
      </w:tr>
    </w:tbl>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Pr="006D49A6" w:rsidRDefault="006D49A6" w:rsidP="006D49A6">
      <w:pPr>
        <w:spacing w:after="0" w:line="240" w:lineRule="auto"/>
        <w:rPr>
          <w:rFonts w:ascii="Times New Roman" w:eastAsia="Times New Roman" w:hAnsi="Times New Roman" w:cs="Times New Roman"/>
          <w:sz w:val="20"/>
          <w:szCs w:val="24"/>
          <w:lang w:eastAsia="uk-UA"/>
        </w:rPr>
      </w:pPr>
    </w:p>
    <w:p w:rsidR="006D49A6" w:rsidRDefault="006D49A6">
      <w:pPr>
        <w:sectPr w:rsidR="006D49A6" w:rsidSect="006D49A6">
          <w:pgSz w:w="11906" w:h="16838"/>
          <w:pgMar w:top="363" w:right="567" w:bottom="363" w:left="1417" w:header="709" w:footer="709" w:gutter="0"/>
          <w:cols w:space="708"/>
          <w:docGrid w:linePitch="360"/>
        </w:sectPr>
      </w:pPr>
    </w:p>
    <w:p w:rsidR="006D49A6" w:rsidRPr="006D49A6" w:rsidRDefault="006D49A6" w:rsidP="006D49A6">
      <w:pPr>
        <w:widowControl w:val="0"/>
        <w:spacing w:after="0" w:line="240" w:lineRule="auto"/>
        <w:jc w:val="center"/>
        <w:rPr>
          <w:rFonts w:ascii="Times New Roman" w:eastAsia="Times New Roman" w:hAnsi="Times New Roman" w:cs="Times New Roman"/>
          <w:b/>
          <w:bCs/>
          <w:lang w:val="ru-RU" w:eastAsia="ru-RU"/>
        </w:rPr>
      </w:pPr>
      <w:r w:rsidRPr="006D49A6">
        <w:rPr>
          <w:rFonts w:ascii="Times New Roman" w:eastAsia="Times New Roman" w:hAnsi="Times New Roman" w:cs="Times New Roman"/>
          <w:b/>
          <w:bCs/>
          <w:lang w:val="ru-RU" w:eastAsia="ru-RU"/>
        </w:rPr>
        <w:lastRenderedPageBreak/>
        <w:t xml:space="preserve">СПРОЩЕНИЙ ФІНАНСОВИЙ ЗВІТ </w:t>
      </w:r>
    </w:p>
    <w:p w:rsidR="006D49A6" w:rsidRPr="006D49A6" w:rsidRDefault="006D49A6" w:rsidP="006D49A6">
      <w:pPr>
        <w:widowControl w:val="0"/>
        <w:spacing w:after="0" w:line="240" w:lineRule="auto"/>
        <w:jc w:val="center"/>
        <w:rPr>
          <w:rFonts w:ascii="Times New Roman" w:eastAsia="Times New Roman" w:hAnsi="Times New Roman" w:cs="Times New Roman"/>
          <w:b/>
          <w:bCs/>
          <w:lang w:eastAsia="ru-RU"/>
        </w:rPr>
      </w:pPr>
      <w:r w:rsidRPr="006D49A6">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D49A6" w:rsidRPr="006D49A6" w:rsidTr="006A7466">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ru-RU" w:eastAsia="ru-RU"/>
              </w:rPr>
            </w:pPr>
            <w:r w:rsidRPr="006D49A6">
              <w:rPr>
                <w:rFonts w:ascii="Times New Roman" w:eastAsia="Times New Roman" w:hAnsi="Times New Roman" w:cs="Times New Roman"/>
                <w:sz w:val="18"/>
                <w:szCs w:val="18"/>
                <w:lang w:eastAsia="ru-RU"/>
              </w:rPr>
              <w:t>Коди</w:t>
            </w:r>
          </w:p>
        </w:tc>
      </w:tr>
      <w:tr w:rsidR="006D49A6" w:rsidRPr="006D49A6" w:rsidTr="006A7466">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D49A6" w:rsidRPr="006D49A6" w:rsidRDefault="006D49A6" w:rsidP="006D49A6">
            <w:pPr>
              <w:widowControl w:val="0"/>
              <w:spacing w:after="0" w:line="240" w:lineRule="auto"/>
              <w:jc w:val="center"/>
              <w:rPr>
                <w:rFonts w:ascii="Times New Roman" w:eastAsia="Times New Roman" w:hAnsi="Times New Roman" w:cs="Times New Roman"/>
                <w:sz w:val="16"/>
                <w:szCs w:val="16"/>
                <w:lang w:val="ru-RU" w:eastAsia="ru-RU"/>
              </w:rPr>
            </w:pPr>
            <w:r w:rsidRPr="006D49A6">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Cs/>
                <w:sz w:val="18"/>
                <w:szCs w:val="18"/>
                <w:lang w:val="en-US" w:eastAsia="ru-RU"/>
              </w:rPr>
            </w:pPr>
            <w:r w:rsidRPr="006D49A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Cs/>
                <w:sz w:val="18"/>
                <w:szCs w:val="18"/>
                <w:lang w:val="en-US" w:eastAsia="ru-RU"/>
              </w:rPr>
            </w:pPr>
            <w:r w:rsidRPr="006D49A6">
              <w:rPr>
                <w:rFonts w:ascii="Times New Roman" w:eastAsia="Times New Roman" w:hAnsi="Times New Roman" w:cs="Times New Roman"/>
                <w:bCs/>
                <w:sz w:val="18"/>
                <w:szCs w:val="18"/>
                <w:lang w:val="en-US" w:eastAsia="ru-RU"/>
              </w:rPr>
              <w:t>01</w:t>
            </w:r>
          </w:p>
        </w:tc>
      </w:tr>
      <w:tr w:rsidR="006D49A6" w:rsidRPr="006D49A6" w:rsidTr="006A7466">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eastAsia="ru-RU"/>
              </w:rPr>
              <w:t xml:space="preserve">Підприємство  </w:t>
            </w:r>
            <w:r w:rsidRPr="006D49A6">
              <w:rPr>
                <w:rFonts w:ascii="Times New Roman" w:eastAsia="Times New Roman" w:hAnsi="Times New Roman" w:cs="Times New Roman"/>
                <w:sz w:val="18"/>
                <w:szCs w:val="18"/>
                <w:lang w:val="en-US" w:eastAsia="ru-RU"/>
              </w:rPr>
              <w:t xml:space="preserve"> </w:t>
            </w:r>
            <w:r w:rsidRPr="006D49A6">
              <w:rPr>
                <w:rFonts w:ascii="Times New Roman" w:eastAsia="Times New Roman" w:hAnsi="Times New Roman" w:cs="Times New Roman"/>
                <w:sz w:val="18"/>
                <w:szCs w:val="18"/>
                <w:u w:val="single"/>
                <w:lang w:val="en-US" w:eastAsia="ru-RU"/>
              </w:rPr>
              <w:t>Приватне акціонерне  товариство "Автотранспортне підприємство 15162"</w:t>
            </w:r>
          </w:p>
        </w:tc>
        <w:tc>
          <w:tcPr>
            <w:tcW w:w="1956"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r w:rsidRPr="006D49A6">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val="en-US" w:eastAsia="ru-RU"/>
              </w:rPr>
              <w:t>03118038</w:t>
            </w:r>
          </w:p>
        </w:tc>
      </w:tr>
      <w:tr w:rsidR="006D49A6" w:rsidRPr="006D49A6" w:rsidTr="006A7466">
        <w:trPr>
          <w:trHeight w:val="199"/>
        </w:trPr>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eastAsia="ru-RU"/>
              </w:rPr>
              <w:t xml:space="preserve">Територія </w:t>
            </w:r>
            <w:r w:rsidRPr="006D49A6">
              <w:rPr>
                <w:rFonts w:ascii="Times New Roman" w:eastAsia="Times New Roman" w:hAnsi="Times New Roman" w:cs="Times New Roman"/>
                <w:sz w:val="18"/>
                <w:szCs w:val="18"/>
                <w:lang w:val="en-US" w:eastAsia="ru-RU"/>
              </w:rPr>
              <w:t xml:space="preserve"> </w:t>
            </w:r>
            <w:r w:rsidRPr="006D49A6">
              <w:rPr>
                <w:rFonts w:ascii="Times New Roman" w:eastAsia="Times New Roman" w:hAnsi="Times New Roman" w:cs="Times New Roman"/>
                <w:sz w:val="18"/>
                <w:szCs w:val="18"/>
                <w:u w:val="single"/>
                <w:lang w:val="en-US" w:eastAsia="ru-RU"/>
              </w:rPr>
              <w:t>Одеська область</w:t>
            </w:r>
          </w:p>
        </w:tc>
        <w:tc>
          <w:tcPr>
            <w:tcW w:w="1956"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r w:rsidRPr="006D49A6">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val="en-US" w:eastAsia="ru-RU"/>
              </w:rPr>
              <w:t>51101</w:t>
            </w:r>
          </w:p>
        </w:tc>
      </w:tr>
      <w:tr w:rsidR="006D49A6" w:rsidRPr="006D49A6" w:rsidTr="006A7466">
        <w:trPr>
          <w:trHeight w:val="199"/>
        </w:trPr>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r w:rsidRPr="006D49A6">
              <w:rPr>
                <w:rFonts w:ascii="Times New Roman" w:eastAsia="Times New Roman" w:hAnsi="Times New Roman" w:cs="Times New Roman"/>
                <w:sz w:val="18"/>
                <w:szCs w:val="18"/>
                <w:lang w:eastAsia="ru-RU"/>
              </w:rPr>
              <w:t>Організаційно-правова форма господарювання</w:t>
            </w:r>
            <w:r w:rsidRPr="006D49A6">
              <w:rPr>
                <w:rFonts w:ascii="Times New Roman" w:eastAsia="Times New Roman" w:hAnsi="Times New Roman" w:cs="Times New Roman"/>
                <w:sz w:val="18"/>
                <w:szCs w:val="18"/>
                <w:lang w:val="ru-RU" w:eastAsia="ru-RU"/>
              </w:rPr>
              <w:t xml:space="preserve">  </w:t>
            </w:r>
            <w:r w:rsidRPr="006D49A6">
              <w:rPr>
                <w:rFonts w:ascii="Times New Roman" w:eastAsia="Times New Roman" w:hAnsi="Times New Roman" w:cs="Times New Roman"/>
                <w:sz w:val="18"/>
                <w:szCs w:val="18"/>
                <w:u w:val="single"/>
                <w:lang w:val="en-US" w:eastAsia="ru-RU"/>
              </w:rPr>
              <w:t>Акцiонерне товариство</w:t>
            </w:r>
          </w:p>
        </w:tc>
        <w:tc>
          <w:tcPr>
            <w:tcW w:w="1956"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eastAsia="ru-RU"/>
              </w:rPr>
            </w:pPr>
            <w:r w:rsidRPr="006D49A6">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val="en-US" w:eastAsia="ru-RU"/>
              </w:rPr>
              <w:t>230</w:t>
            </w:r>
          </w:p>
        </w:tc>
      </w:tr>
      <w:tr w:rsidR="006D49A6" w:rsidRPr="006D49A6" w:rsidTr="006A7466">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val="ru-RU" w:eastAsia="ru-RU"/>
              </w:rPr>
              <w:t xml:space="preserve">Вид економічної діяльності </w:t>
            </w:r>
            <w:r w:rsidRPr="006D49A6">
              <w:rPr>
                <w:rFonts w:ascii="Times New Roman" w:eastAsia="Times New Roman" w:hAnsi="Times New Roman" w:cs="Times New Roman"/>
                <w:sz w:val="18"/>
                <w:szCs w:val="18"/>
                <w:lang w:val="en-US" w:eastAsia="ru-RU"/>
              </w:rPr>
              <w:t xml:space="preserve"> </w:t>
            </w:r>
            <w:r w:rsidRPr="006D49A6">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r w:rsidRPr="006D49A6">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en-US" w:eastAsia="ru-RU"/>
              </w:rPr>
            </w:pPr>
            <w:r w:rsidRPr="006D49A6">
              <w:rPr>
                <w:rFonts w:ascii="Times New Roman" w:eastAsia="Times New Roman" w:hAnsi="Times New Roman" w:cs="Times New Roman"/>
                <w:sz w:val="18"/>
                <w:szCs w:val="18"/>
                <w:lang w:val="en-US" w:eastAsia="ru-RU"/>
              </w:rPr>
              <w:t>68.20</w:t>
            </w:r>
          </w:p>
        </w:tc>
      </w:tr>
      <w:tr w:rsidR="006D49A6" w:rsidRPr="006D49A6" w:rsidTr="006A7466">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r w:rsidRPr="006D49A6">
              <w:rPr>
                <w:rFonts w:ascii="Times New Roman" w:eastAsia="Times New Roman" w:hAnsi="Times New Roman" w:cs="Times New Roman"/>
                <w:sz w:val="18"/>
                <w:szCs w:val="18"/>
                <w:lang w:val="ru-RU" w:eastAsia="ru-RU"/>
              </w:rPr>
              <w:t>Середн</w:t>
            </w:r>
            <w:r w:rsidRPr="006D49A6">
              <w:rPr>
                <w:rFonts w:ascii="Times New Roman" w:eastAsia="Times New Roman" w:hAnsi="Times New Roman" w:cs="Times New Roman"/>
                <w:sz w:val="18"/>
                <w:szCs w:val="18"/>
                <w:lang w:eastAsia="ru-RU"/>
              </w:rPr>
              <w:t>я кількість працівників</w:t>
            </w:r>
            <w:r w:rsidRPr="006D49A6">
              <w:rPr>
                <w:rFonts w:ascii="Times New Roman" w:eastAsia="Times New Roman" w:hAnsi="Times New Roman" w:cs="Times New Roman"/>
                <w:sz w:val="18"/>
                <w:szCs w:val="18"/>
                <w:lang w:val="ru-RU" w:eastAsia="ru-RU"/>
              </w:rPr>
              <w:t xml:space="preserve">  </w:t>
            </w:r>
            <w:r w:rsidRPr="006D49A6">
              <w:rPr>
                <w:rFonts w:ascii="Times New Roman" w:eastAsia="Times New Roman" w:hAnsi="Times New Roman" w:cs="Times New Roman"/>
                <w:sz w:val="18"/>
                <w:szCs w:val="18"/>
                <w:u w:val="single"/>
                <w:lang w:val="en-US" w:eastAsia="ru-RU"/>
              </w:rPr>
              <w:t>18</w:t>
            </w:r>
          </w:p>
        </w:tc>
        <w:tc>
          <w:tcPr>
            <w:tcW w:w="1956"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en-US" w:eastAsia="ru-RU"/>
              </w:rPr>
            </w:pPr>
          </w:p>
        </w:tc>
      </w:tr>
      <w:tr w:rsidR="006D49A6" w:rsidRPr="006D49A6" w:rsidTr="006A7466">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r w:rsidRPr="006D49A6">
              <w:rPr>
                <w:rFonts w:ascii="Times New Roman" w:eastAsia="Times New Roman" w:hAnsi="Times New Roman" w:cs="Times New Roman"/>
                <w:sz w:val="18"/>
                <w:szCs w:val="18"/>
                <w:lang w:eastAsia="ru-RU"/>
              </w:rPr>
              <w:t>Одиниця виміру</w:t>
            </w:r>
            <w:r w:rsidRPr="006D49A6">
              <w:rPr>
                <w:rFonts w:ascii="Times New Roman" w:eastAsia="Times New Roman" w:hAnsi="Times New Roman" w:cs="Times New Roman"/>
                <w:noProof/>
                <w:sz w:val="18"/>
                <w:szCs w:val="18"/>
                <w:lang w:val="ru-RU" w:eastAsia="ru-RU"/>
              </w:rPr>
              <w:t xml:space="preserve"> :</w:t>
            </w:r>
            <w:r w:rsidRPr="006D49A6">
              <w:rPr>
                <w:rFonts w:ascii="Times New Roman" w:eastAsia="Times New Roman" w:hAnsi="Times New Roman" w:cs="Times New Roman"/>
                <w:sz w:val="18"/>
                <w:szCs w:val="18"/>
                <w:lang w:eastAsia="ru-RU"/>
              </w:rPr>
              <w:t xml:space="preserve"> </w:t>
            </w:r>
            <w:r w:rsidRPr="006D49A6">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6D49A6" w:rsidRPr="006D49A6" w:rsidRDefault="006D49A6" w:rsidP="006D49A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ru-RU" w:eastAsia="ru-RU"/>
              </w:rPr>
            </w:pPr>
          </w:p>
        </w:tc>
      </w:tr>
      <w:tr w:rsidR="006D49A6" w:rsidRPr="006D49A6" w:rsidTr="006A7466">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eastAsia="ru-RU"/>
              </w:rPr>
            </w:pPr>
            <w:r w:rsidRPr="006D49A6">
              <w:rPr>
                <w:rFonts w:ascii="Times New Roman" w:eastAsia="Times New Roman" w:hAnsi="Times New Roman" w:cs="Times New Roman"/>
                <w:sz w:val="18"/>
                <w:szCs w:val="18"/>
                <w:lang w:val="ru-RU" w:eastAsia="ru-RU"/>
              </w:rPr>
              <w:t xml:space="preserve">Адреса </w:t>
            </w:r>
            <w:r w:rsidRPr="006D49A6">
              <w:rPr>
                <w:rFonts w:ascii="Times New Roman" w:eastAsia="Times New Roman" w:hAnsi="Times New Roman" w:cs="Times New Roman"/>
                <w:sz w:val="18"/>
                <w:szCs w:val="18"/>
                <w:u w:val="single"/>
                <w:lang w:val="en-US" w:eastAsia="ru-RU"/>
              </w:rPr>
              <w:t>65031 Одеська область м.Одеса вул.Промислова, б. 21 (0482)  37-72-09</w:t>
            </w:r>
          </w:p>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6D49A6" w:rsidRPr="006D49A6" w:rsidRDefault="006D49A6" w:rsidP="006D49A6">
            <w:pPr>
              <w:widowControl w:val="0"/>
              <w:spacing w:after="0" w:line="240" w:lineRule="auto"/>
              <w:jc w:val="center"/>
              <w:rPr>
                <w:rFonts w:ascii="Times New Roman" w:eastAsia="Times New Roman" w:hAnsi="Times New Roman" w:cs="Times New Roman"/>
                <w:sz w:val="18"/>
                <w:szCs w:val="18"/>
                <w:lang w:val="ru-RU" w:eastAsia="ru-RU"/>
              </w:rPr>
            </w:pPr>
          </w:p>
        </w:tc>
      </w:tr>
      <w:tr w:rsidR="006D49A6" w:rsidRPr="006D49A6" w:rsidTr="006A7466">
        <w:trPr>
          <w:gridAfter w:val="4"/>
          <w:wAfter w:w="3983" w:type="dxa"/>
        </w:trPr>
        <w:tc>
          <w:tcPr>
            <w:tcW w:w="6082" w:type="dxa"/>
          </w:tcPr>
          <w:p w:rsidR="006D49A6" w:rsidRPr="006D49A6" w:rsidRDefault="006D49A6" w:rsidP="006D49A6">
            <w:pPr>
              <w:widowControl w:val="0"/>
              <w:spacing w:after="0" w:line="240" w:lineRule="auto"/>
              <w:rPr>
                <w:rFonts w:ascii="Times New Roman" w:eastAsia="Times New Roman" w:hAnsi="Times New Roman" w:cs="Times New Roman"/>
                <w:sz w:val="18"/>
                <w:szCs w:val="18"/>
                <w:lang w:val="ru-RU" w:eastAsia="ru-RU"/>
              </w:rPr>
            </w:pPr>
          </w:p>
        </w:tc>
      </w:tr>
    </w:tbl>
    <w:p w:rsidR="006D49A6" w:rsidRPr="006D49A6" w:rsidRDefault="006D49A6" w:rsidP="006D49A6">
      <w:pPr>
        <w:widowControl w:val="0"/>
        <w:spacing w:after="0" w:line="240" w:lineRule="auto"/>
        <w:ind w:firstLine="567"/>
        <w:jc w:val="right"/>
        <w:rPr>
          <w:rFonts w:ascii="Times New Roman" w:eastAsia="Times New Roman" w:hAnsi="Times New Roman" w:cs="Times New Roman"/>
          <w:b/>
          <w:lang w:val="en-US" w:eastAsia="ru-RU"/>
        </w:rPr>
      </w:pPr>
    </w:p>
    <w:p w:rsidR="006D49A6" w:rsidRPr="006D49A6" w:rsidRDefault="006D49A6" w:rsidP="006D49A6">
      <w:pPr>
        <w:widowControl w:val="0"/>
        <w:numPr>
          <w:ilvl w:val="0"/>
          <w:numId w:val="1"/>
        </w:numPr>
        <w:spacing w:after="0" w:line="240" w:lineRule="auto"/>
        <w:jc w:val="center"/>
        <w:rPr>
          <w:rFonts w:ascii="Times New Roman" w:eastAsia="Times New Roman" w:hAnsi="Times New Roman" w:cs="Times New Roman"/>
          <w:b/>
          <w:bCs/>
          <w:lang w:eastAsia="ru-RU"/>
        </w:rPr>
      </w:pPr>
      <w:r w:rsidRPr="006D49A6">
        <w:rPr>
          <w:rFonts w:ascii="Times New Roman" w:eastAsia="Times New Roman" w:hAnsi="Times New Roman" w:cs="Times New Roman"/>
          <w:b/>
          <w:bCs/>
          <w:color w:val="000000"/>
          <w:lang w:val="ru-RU" w:eastAsia="ru-RU"/>
        </w:rPr>
        <w:t>Баланс на</w:t>
      </w:r>
      <w:r w:rsidRPr="006D49A6">
        <w:rPr>
          <w:rFonts w:ascii="Times New Roman" w:eastAsia="Times New Roman" w:hAnsi="Times New Roman" w:cs="Times New Roman"/>
          <w:b/>
          <w:bCs/>
          <w:color w:val="000000"/>
          <w:lang w:val="en-US" w:eastAsia="ru-RU"/>
        </w:rPr>
        <w:t xml:space="preserve"> "31" грудня 2019 р.</w:t>
      </w:r>
      <w:r w:rsidRPr="006D49A6">
        <w:rPr>
          <w:rFonts w:ascii="Times New Roman" w:eastAsia="Times New Roman" w:hAnsi="Times New Roman" w:cs="Times New Roman"/>
          <w:b/>
          <w:bCs/>
          <w:color w:val="000000"/>
          <w:lang w:val="ru-RU" w:eastAsia="ru-RU"/>
        </w:rPr>
        <w:t xml:space="preserve"> </w:t>
      </w:r>
    </w:p>
    <w:p w:rsidR="006D49A6" w:rsidRPr="006D49A6" w:rsidRDefault="006D49A6" w:rsidP="006D49A6">
      <w:pPr>
        <w:widowControl w:val="0"/>
        <w:spacing w:after="0" w:line="240" w:lineRule="auto"/>
        <w:ind w:left="360"/>
        <w:jc w:val="center"/>
        <w:rPr>
          <w:rFonts w:ascii="Times New Roman" w:eastAsia="Times New Roman" w:hAnsi="Times New Roman" w:cs="Times New Roman"/>
          <w:b/>
          <w:bCs/>
          <w:lang w:eastAsia="ru-RU"/>
        </w:rPr>
      </w:pPr>
      <w:r w:rsidRPr="006D49A6">
        <w:rPr>
          <w:rFonts w:ascii="Times New Roman" w:eastAsia="Times New Roman" w:hAnsi="Times New Roman" w:cs="Times New Roman"/>
          <w:b/>
          <w:bCs/>
          <w:color w:val="000000"/>
          <w:lang w:val="ru-RU" w:eastAsia="ru-RU"/>
        </w:rPr>
        <w:t xml:space="preserve">Форма </w:t>
      </w:r>
      <w:r w:rsidRPr="006D49A6">
        <w:rPr>
          <w:rFonts w:ascii="Times New Roman" w:eastAsia="Times New Roman" w:hAnsi="Times New Roman" w:cs="Times New Roman"/>
          <w:b/>
          <w:bCs/>
          <w:color w:val="000000"/>
          <w:lang w:eastAsia="ru-RU"/>
        </w:rPr>
        <w:t>№</w:t>
      </w:r>
      <w:r w:rsidRPr="006D49A6">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D49A6" w:rsidRPr="006D49A6" w:rsidTr="006A7466">
        <w:tc>
          <w:tcPr>
            <w:tcW w:w="1559" w:type="dxa"/>
            <w:vAlign w:val="center"/>
          </w:tcPr>
          <w:p w:rsidR="006D49A6" w:rsidRPr="006D49A6" w:rsidRDefault="006D49A6" w:rsidP="006D49A6">
            <w:pPr>
              <w:widowControl w:val="0"/>
              <w:spacing w:after="0" w:line="240" w:lineRule="auto"/>
              <w:rPr>
                <w:rFonts w:ascii="Times New Roman" w:eastAsia="Times New Roman" w:hAnsi="Times New Roman" w:cs="Times New Roman"/>
                <w:lang w:val="ru-RU" w:eastAsia="ru-RU"/>
              </w:rPr>
            </w:pPr>
            <w:r w:rsidRPr="006D49A6">
              <w:rPr>
                <w:rFonts w:ascii="Times New Roman" w:eastAsia="Times New Roman" w:hAnsi="Times New Roman" w:cs="Times New Roman"/>
                <w:lang w:val="ru-RU" w:eastAsia="ru-RU"/>
              </w:rPr>
              <w:t>Код за ДКУД</w:t>
            </w:r>
          </w:p>
        </w:tc>
        <w:tc>
          <w:tcPr>
            <w:tcW w:w="1134" w:type="dxa"/>
            <w:vAlign w:val="center"/>
          </w:tcPr>
          <w:p w:rsidR="006D49A6" w:rsidRPr="006D49A6" w:rsidRDefault="006D49A6" w:rsidP="006D49A6">
            <w:pPr>
              <w:keepNext/>
              <w:keepLines/>
              <w:widowControl w:val="0"/>
              <w:suppressAutoHyphens/>
              <w:spacing w:after="0" w:line="240" w:lineRule="auto"/>
              <w:rPr>
                <w:rFonts w:ascii="Times New Roman" w:eastAsia="Times New Roman" w:hAnsi="Times New Roman" w:cs="Times New Roman"/>
                <w:lang w:val="ru-RU" w:eastAsia="ru-RU"/>
              </w:rPr>
            </w:pPr>
            <w:r w:rsidRPr="006D49A6">
              <w:rPr>
                <w:rFonts w:ascii="Times New Roman" w:eastAsia="Times New Roman" w:hAnsi="Times New Roman" w:cs="Times New Roman"/>
                <w:lang w:val="ru-RU" w:eastAsia="ru-RU"/>
              </w:rPr>
              <w:t>1801006</w:t>
            </w:r>
          </w:p>
        </w:tc>
      </w:tr>
    </w:tbl>
    <w:p w:rsidR="006D49A6" w:rsidRPr="006D49A6" w:rsidRDefault="006D49A6" w:rsidP="006D49A6">
      <w:pPr>
        <w:widowControl w:val="0"/>
        <w:spacing w:after="0" w:line="240" w:lineRule="auto"/>
        <w:ind w:left="360"/>
        <w:jc w:val="center"/>
        <w:rPr>
          <w:rFonts w:ascii="Times New Roman" w:eastAsia="Times New Roman" w:hAnsi="Times New Roman" w:cs="Times New Roman"/>
          <w:b/>
          <w:bCs/>
          <w:lang w:eastAsia="ru-RU"/>
        </w:rPr>
      </w:pPr>
      <w:r w:rsidRPr="006D49A6">
        <w:rPr>
          <w:rFonts w:ascii="Times New Roman" w:eastAsia="Times New Roman" w:hAnsi="Times New Roman" w:cs="Times New Roman"/>
          <w:b/>
          <w:bCs/>
          <w:lang w:eastAsia="ru-RU"/>
        </w:rPr>
        <w:t xml:space="preserve">  </w:t>
      </w:r>
    </w:p>
    <w:p w:rsidR="006D49A6" w:rsidRPr="006D49A6" w:rsidRDefault="006D49A6" w:rsidP="006D49A6">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D49A6" w:rsidRPr="006D49A6" w:rsidTr="006A7466">
        <w:tc>
          <w:tcPr>
            <w:tcW w:w="5107"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keepNext/>
              <w:spacing w:after="0" w:line="240" w:lineRule="auto"/>
              <w:jc w:val="center"/>
              <w:outlineLvl w:val="0"/>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val="ru-RU" w:eastAsia="ru-RU"/>
              </w:rPr>
              <w:t xml:space="preserve">На початок звітного </w:t>
            </w:r>
            <w:r w:rsidRPr="006D49A6">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На кінець звітного періоду</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4</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keepNext/>
              <w:widowControl w:val="0"/>
              <w:spacing w:after="0" w:line="240" w:lineRule="auto"/>
              <w:outlineLvl w:val="1"/>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en-US" w:eastAsia="ru-RU"/>
              </w:rPr>
              <w:t xml:space="preserve">               </w:t>
            </w:r>
            <w:r w:rsidRPr="006D49A6">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ind w:firstLine="567"/>
              <w:rPr>
                <w:rFonts w:ascii="Times New Roman" w:eastAsia="Times New Roman" w:hAnsi="Times New Roman" w:cs="Times New Roman"/>
                <w:sz w:val="20"/>
                <w:szCs w:val="20"/>
                <w:lang w:val="ru-RU" w:eastAsia="ru-RU"/>
              </w:rPr>
            </w:pP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6642.4</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6272.1</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ind w:firstLine="527"/>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10616.1</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10613.8</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ind w:firstLine="527"/>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( 3973.7 )</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( 4341.7 )</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6642.4</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6272.1</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en-US" w:eastAsia="ru-RU"/>
              </w:rPr>
              <w:t xml:space="preserve">              </w:t>
            </w:r>
            <w:r w:rsidRPr="006D49A6">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59.3</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76.6</w:t>
            </w:r>
          </w:p>
        </w:tc>
      </w:tr>
      <w:tr w:rsidR="006D49A6" w:rsidRPr="006D49A6" w:rsidTr="006A7466">
        <w:trPr>
          <w:cantSplit/>
        </w:trPr>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427.9</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506.6</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230.4</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276.7</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7.9</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8.9</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725.5</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868.8</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7367.9</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7140.9</w:t>
            </w:r>
          </w:p>
        </w:tc>
      </w:tr>
    </w:tbl>
    <w:p w:rsidR="006D49A6" w:rsidRPr="006D49A6" w:rsidRDefault="006D49A6" w:rsidP="006D49A6">
      <w:pPr>
        <w:widowControl w:val="0"/>
        <w:spacing w:after="0" w:line="240" w:lineRule="auto"/>
        <w:ind w:firstLine="567"/>
        <w:rPr>
          <w:rFonts w:ascii="Times New Roman" w:eastAsia="Times New Roman" w:hAnsi="Times New Roman" w:cs="Times New Roman"/>
          <w:sz w:val="10"/>
          <w:szCs w:val="10"/>
          <w:lang w:val="ru-RU" w:eastAsia="ru-RU"/>
        </w:rPr>
      </w:pPr>
    </w:p>
    <w:p w:rsidR="006D49A6" w:rsidRPr="006D49A6" w:rsidRDefault="006D49A6" w:rsidP="006D49A6">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D49A6" w:rsidRPr="006D49A6" w:rsidTr="006A7466">
        <w:tc>
          <w:tcPr>
            <w:tcW w:w="5107"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На кінець звітного періоду</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4</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К</w:t>
            </w:r>
            <w:r w:rsidRPr="006D49A6">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7287.4</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7287.4</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( 49.0 )</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( 241.8 )</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7238.4</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7045.6</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val="ru-RU" w:eastAsia="ru-RU"/>
              </w:rPr>
              <w:t>II. Довгострокові зобов'язання</w:t>
            </w:r>
            <w:r w:rsidRPr="006D49A6">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ru-RU" w:eastAsia="ru-RU"/>
              </w:rPr>
            </w:pP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ru-RU" w:eastAsia="ru-RU"/>
              </w:rPr>
              <w:t xml:space="preserve">Поточна </w:t>
            </w:r>
            <w:r w:rsidRPr="006D49A6">
              <w:rPr>
                <w:rFonts w:ascii="Times New Roman" w:eastAsia="Times New Roman" w:hAnsi="Times New Roman" w:cs="Times New Roman"/>
                <w:sz w:val="20"/>
                <w:szCs w:val="20"/>
                <w:lang w:eastAsia="ru-RU"/>
              </w:rPr>
              <w:t xml:space="preserve">кредиторська </w:t>
            </w:r>
            <w:r w:rsidRPr="006D49A6">
              <w:rPr>
                <w:rFonts w:ascii="Times New Roman" w:eastAsia="Times New Roman" w:hAnsi="Times New Roman" w:cs="Times New Roman"/>
                <w:sz w:val="20"/>
                <w:szCs w:val="20"/>
                <w:lang w:val="ru-RU" w:eastAsia="ru-RU"/>
              </w:rPr>
              <w:t>заборгованість за</w:t>
            </w:r>
            <w:r w:rsidRPr="006D49A6">
              <w:rPr>
                <w:rFonts w:ascii="Times New Roman" w:eastAsia="Times New Roman" w:hAnsi="Times New Roman" w:cs="Times New Roman"/>
                <w:sz w:val="20"/>
                <w:szCs w:val="20"/>
                <w:lang w:eastAsia="ru-RU"/>
              </w:rPr>
              <w:t xml:space="preserve"> :</w:t>
            </w:r>
          </w:p>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 xml:space="preserve">      </w:t>
            </w:r>
            <w:r w:rsidRPr="006D49A6">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15.6</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27.0</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76.5</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27.7</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ind w:hanging="40"/>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 xml:space="preserve">       розрахунками </w:t>
            </w:r>
            <w:r w:rsidRPr="006D49A6">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 xml:space="preserve">      розрахунками </w:t>
            </w:r>
            <w:r w:rsidRPr="006D49A6">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30.8</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38.4</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6.6</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2.2</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val="ru-RU" w:eastAsia="ru-RU"/>
              </w:rPr>
              <w:t>Усього за розділом I</w:t>
            </w:r>
            <w:r w:rsidRPr="006D49A6">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129.5</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95.3</w:t>
            </w:r>
          </w:p>
        </w:tc>
      </w:tr>
      <w:tr w:rsidR="006D49A6" w:rsidRPr="006D49A6" w:rsidTr="006A7466">
        <w:tc>
          <w:tcPr>
            <w:tcW w:w="5107"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D49A6">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7367.9</w:t>
            </w:r>
          </w:p>
        </w:tc>
        <w:tc>
          <w:tcPr>
            <w:tcW w:w="1986" w:type="dxa"/>
            <w:tcBorders>
              <w:top w:val="single" w:sz="6" w:space="0" w:color="auto"/>
              <w:left w:val="single" w:sz="6" w:space="0" w:color="auto"/>
              <w:bottom w:val="single" w:sz="6" w:space="0" w:color="auto"/>
              <w:right w:val="single" w:sz="6" w:space="0" w:color="auto"/>
            </w:tcBorders>
            <w:vAlign w:val="center"/>
          </w:tcPr>
          <w:p w:rsidR="006D49A6" w:rsidRPr="006D49A6" w:rsidRDefault="006D49A6" w:rsidP="006D49A6">
            <w:pPr>
              <w:widowControl w:val="0"/>
              <w:spacing w:after="0" w:line="240" w:lineRule="auto"/>
              <w:ind w:firstLine="567"/>
              <w:jc w:val="center"/>
              <w:rPr>
                <w:rFonts w:ascii="Times New Roman" w:eastAsia="Times New Roman" w:hAnsi="Times New Roman" w:cs="Times New Roman"/>
                <w:sz w:val="20"/>
                <w:szCs w:val="20"/>
                <w:lang w:val="ru-RU" w:eastAsia="ru-RU"/>
              </w:rPr>
            </w:pPr>
            <w:r w:rsidRPr="006D49A6">
              <w:rPr>
                <w:rFonts w:ascii="Times New Roman" w:eastAsia="Times New Roman" w:hAnsi="Times New Roman" w:cs="Times New Roman"/>
                <w:sz w:val="20"/>
                <w:szCs w:val="20"/>
                <w:lang w:eastAsia="ru-RU"/>
              </w:rPr>
              <w:t>7140.9</w:t>
            </w:r>
          </w:p>
        </w:tc>
      </w:tr>
    </w:tbl>
    <w:p w:rsidR="006D49A6" w:rsidRPr="006D49A6" w:rsidRDefault="006D49A6" w:rsidP="006D49A6">
      <w:pPr>
        <w:widowControl w:val="0"/>
        <w:spacing w:after="0" w:line="240" w:lineRule="auto"/>
        <w:jc w:val="both"/>
        <w:rPr>
          <w:rFonts w:ascii="Courier New" w:eastAsia="Times New Roman" w:hAnsi="Courier New" w:cs="Courier New"/>
          <w:color w:val="000000"/>
          <w:sz w:val="20"/>
          <w:szCs w:val="20"/>
          <w:lang w:eastAsia="ru-RU"/>
        </w:rPr>
      </w:pPr>
    </w:p>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49A6">
        <w:rPr>
          <w:rFonts w:ascii="Courier New" w:eastAsia="Times New Roman" w:hAnsi="Courier New" w:cs="Courier New"/>
          <w:color w:val="000000"/>
          <w:sz w:val="20"/>
          <w:szCs w:val="20"/>
          <w:lang w:eastAsia="ru-RU"/>
        </w:rPr>
        <w:t xml:space="preserve"> </w:t>
      </w:r>
    </w:p>
    <w:p w:rsidR="006D49A6" w:rsidRDefault="006D49A6">
      <w:pPr>
        <w:sectPr w:rsidR="006D49A6" w:rsidSect="006D49A6">
          <w:pgSz w:w="11906" w:h="16838"/>
          <w:pgMar w:top="363" w:right="567" w:bottom="363" w:left="1417" w:header="708" w:footer="708" w:gutter="0"/>
          <w:cols w:space="708"/>
          <w:docGrid w:linePitch="360"/>
        </w:sectPr>
      </w:pPr>
    </w:p>
    <w:p w:rsidR="006D49A6" w:rsidRPr="006D49A6" w:rsidRDefault="006D49A6" w:rsidP="006D49A6">
      <w:pPr>
        <w:widowControl w:val="0"/>
        <w:spacing w:after="0" w:line="240" w:lineRule="auto"/>
        <w:jc w:val="center"/>
        <w:rPr>
          <w:rFonts w:ascii="Times New Roman" w:eastAsia="Times New Roman" w:hAnsi="Times New Roman" w:cs="Times New Roman"/>
          <w:b/>
          <w:bCs/>
          <w:lang w:val="ru-RU" w:eastAsia="ru-RU"/>
        </w:rPr>
      </w:pPr>
      <w:r w:rsidRPr="006D49A6">
        <w:rPr>
          <w:rFonts w:ascii="Times New Roman" w:eastAsia="Times New Roman" w:hAnsi="Times New Roman" w:cs="Times New Roman"/>
          <w:b/>
          <w:bCs/>
          <w:lang w:val="ru-RU" w:eastAsia="ru-RU"/>
        </w:rPr>
        <w:lastRenderedPageBreak/>
        <w:t xml:space="preserve">2. ЗВІТ ПРО ФІНАНСОВІ РЕЗУЛЬТАТИ </w:t>
      </w:r>
    </w:p>
    <w:p w:rsidR="006D49A6" w:rsidRPr="006D49A6" w:rsidRDefault="006D49A6" w:rsidP="006D49A6">
      <w:pPr>
        <w:widowControl w:val="0"/>
        <w:spacing w:after="0" w:line="240" w:lineRule="auto"/>
        <w:jc w:val="center"/>
        <w:rPr>
          <w:rFonts w:ascii="Times New Roman" w:eastAsia="Times New Roman" w:hAnsi="Times New Roman" w:cs="Times New Roman"/>
          <w:b/>
          <w:bCs/>
          <w:color w:val="000000"/>
          <w:lang w:val="ru-RU" w:eastAsia="ru-RU"/>
        </w:rPr>
      </w:pPr>
      <w:r w:rsidRPr="006D49A6">
        <w:rPr>
          <w:rFonts w:ascii="Times New Roman" w:eastAsia="Times New Roman" w:hAnsi="Times New Roman" w:cs="Times New Roman"/>
          <w:b/>
          <w:bCs/>
          <w:color w:val="000000"/>
          <w:lang w:val="en-US" w:eastAsia="ru-RU"/>
        </w:rPr>
        <w:t>за рік 2019</w:t>
      </w:r>
      <w:r w:rsidRPr="006D49A6">
        <w:rPr>
          <w:rFonts w:ascii="Times New Roman" w:eastAsia="Times New Roman" w:hAnsi="Times New Roman" w:cs="Times New Roman"/>
          <w:b/>
          <w:bCs/>
          <w:color w:val="000000"/>
          <w:lang w:val="ru-RU" w:eastAsia="ru-RU"/>
        </w:rPr>
        <w:t xml:space="preserve"> </w:t>
      </w:r>
      <w:r w:rsidRPr="006D49A6">
        <w:rPr>
          <w:rFonts w:ascii="Times New Roman" w:eastAsia="Times New Roman" w:hAnsi="Times New Roman" w:cs="Times New Roman"/>
          <w:b/>
          <w:bCs/>
          <w:color w:val="000000"/>
          <w:lang w:eastAsia="ru-RU"/>
        </w:rPr>
        <w:t xml:space="preserve"> </w:t>
      </w:r>
      <w:r w:rsidRPr="006D49A6">
        <w:rPr>
          <w:rFonts w:ascii="Times New Roman" w:eastAsia="Times New Roman" w:hAnsi="Times New Roman" w:cs="Times New Roman"/>
          <w:b/>
          <w:bCs/>
          <w:color w:val="000000"/>
          <w:lang w:val="ru-RU" w:eastAsia="ru-RU"/>
        </w:rPr>
        <w:t>рік</w:t>
      </w:r>
    </w:p>
    <w:p w:rsidR="006D49A6" w:rsidRPr="006D49A6" w:rsidRDefault="006D49A6" w:rsidP="006D49A6">
      <w:pPr>
        <w:widowControl w:val="0"/>
        <w:spacing w:after="0" w:line="240" w:lineRule="auto"/>
        <w:ind w:firstLine="567"/>
        <w:jc w:val="right"/>
        <w:rPr>
          <w:rFonts w:ascii="Arial Narrow" w:eastAsia="Times New Roman" w:hAnsi="Arial Narrow" w:cs="Arial Narrow"/>
          <w:b/>
          <w:lang w:val="en-US" w:eastAsia="ru-RU"/>
        </w:rPr>
      </w:pPr>
      <w:r w:rsidRPr="006D49A6">
        <w:rPr>
          <w:rFonts w:ascii="Arial Narrow" w:eastAsia="Times New Roman" w:hAnsi="Arial Narrow" w:cs="Arial Narrow"/>
          <w:b/>
          <w:lang w:val="ru-RU" w:eastAsia="ru-RU"/>
        </w:rPr>
        <w:t>Форма N 2-м</w:t>
      </w:r>
      <w:r w:rsidRPr="006D49A6">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6D49A6" w:rsidRPr="006D49A6" w:rsidTr="006A7466">
        <w:trPr>
          <w:trHeight w:val="190"/>
        </w:trPr>
        <w:tc>
          <w:tcPr>
            <w:tcW w:w="2158" w:type="dxa"/>
          </w:tcPr>
          <w:p w:rsidR="006D49A6" w:rsidRPr="006D49A6" w:rsidRDefault="006D49A6" w:rsidP="006D49A6">
            <w:pPr>
              <w:widowControl w:val="0"/>
              <w:spacing w:after="0" w:line="240" w:lineRule="auto"/>
              <w:jc w:val="center"/>
              <w:rPr>
                <w:rFonts w:ascii="Arial Narrow" w:eastAsia="Times New Roman" w:hAnsi="Arial Narrow" w:cs="Arial Narrow"/>
                <w:lang w:eastAsia="ru-RU"/>
              </w:rPr>
            </w:pPr>
            <w:r w:rsidRPr="006D49A6">
              <w:rPr>
                <w:rFonts w:ascii="Arial Narrow" w:eastAsia="Times New Roman" w:hAnsi="Arial Narrow" w:cs="Arial Narrow"/>
                <w:lang w:eastAsia="ru-RU"/>
              </w:rPr>
              <w:t>Код за ДКУД</w:t>
            </w:r>
          </w:p>
        </w:tc>
        <w:tc>
          <w:tcPr>
            <w:tcW w:w="1044" w:type="dxa"/>
          </w:tcPr>
          <w:p w:rsidR="006D49A6" w:rsidRPr="006D49A6" w:rsidRDefault="006D49A6" w:rsidP="006D49A6">
            <w:pPr>
              <w:widowControl w:val="0"/>
              <w:spacing w:after="0" w:line="240" w:lineRule="auto"/>
              <w:rPr>
                <w:rFonts w:ascii="Arial Narrow" w:eastAsia="Times New Roman" w:hAnsi="Arial Narrow" w:cs="Arial Narrow"/>
                <w:lang w:eastAsia="ru-RU"/>
              </w:rPr>
            </w:pPr>
            <w:r w:rsidRPr="006D49A6">
              <w:rPr>
                <w:rFonts w:ascii="Arial Narrow" w:eastAsia="Times New Roman" w:hAnsi="Arial Narrow" w:cs="Arial Narrow"/>
                <w:lang w:eastAsia="ru-RU"/>
              </w:rPr>
              <w:t>1801007</w:t>
            </w:r>
          </w:p>
        </w:tc>
      </w:tr>
    </w:tbl>
    <w:p w:rsidR="006D49A6" w:rsidRPr="006D49A6" w:rsidRDefault="006D49A6" w:rsidP="006D49A6">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D49A6" w:rsidRPr="006D49A6" w:rsidTr="006A7466">
        <w:tc>
          <w:tcPr>
            <w:tcW w:w="567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За аналогічний період попереднього року</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b/>
                <w:bCs/>
                <w:sz w:val="20"/>
                <w:szCs w:val="20"/>
                <w:lang w:eastAsia="ru-RU"/>
              </w:rPr>
            </w:pPr>
            <w:r w:rsidRPr="006D49A6">
              <w:rPr>
                <w:rFonts w:ascii="Times New Roman" w:eastAsia="Times New Roman" w:hAnsi="Times New Roman" w:cs="Times New Roman"/>
                <w:b/>
                <w:bCs/>
                <w:sz w:val="20"/>
                <w:szCs w:val="20"/>
                <w:lang w:eastAsia="ru-RU"/>
              </w:rPr>
              <w:t>4</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2069.2</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1723.2</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2</w:t>
            </w:r>
            <w:r w:rsidRPr="006D49A6">
              <w:rPr>
                <w:rFonts w:ascii="Times New Roman" w:eastAsia="Times New Roman" w:hAnsi="Times New Roman" w:cs="Times New Roman"/>
                <w:sz w:val="20"/>
                <w:szCs w:val="20"/>
                <w:lang w:val="en-US" w:eastAsia="ru-RU"/>
              </w:rPr>
              <w:t>16</w:t>
            </w:r>
            <w:r w:rsidRPr="006D49A6">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518.3</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550.6</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b/>
                <w:sz w:val="20"/>
                <w:szCs w:val="20"/>
                <w:lang w:eastAsia="ru-RU"/>
              </w:rPr>
              <w:t>Разом доходи</w:t>
            </w:r>
            <w:r w:rsidRPr="006D49A6">
              <w:rPr>
                <w:rFonts w:ascii="Times New Roman" w:eastAsia="Times New Roman" w:hAnsi="Times New Roman" w:cs="Times New Roman"/>
                <w:sz w:val="20"/>
                <w:szCs w:val="20"/>
                <w:lang w:eastAsia="ru-RU"/>
              </w:rPr>
              <w:t xml:space="preserve"> </w:t>
            </w:r>
            <w:r w:rsidRPr="006D49A6">
              <w:rPr>
                <w:rFonts w:ascii="Times New Roman" w:eastAsia="Times New Roman" w:hAnsi="Times New Roman" w:cs="Times New Roman"/>
                <w:b/>
                <w:sz w:val="20"/>
                <w:szCs w:val="20"/>
                <w:lang w:eastAsia="ru-RU"/>
              </w:rPr>
              <w:t>( 2000 + 21</w:t>
            </w:r>
            <w:r w:rsidRPr="006D49A6">
              <w:rPr>
                <w:rFonts w:ascii="Times New Roman" w:eastAsia="Times New Roman" w:hAnsi="Times New Roman" w:cs="Times New Roman"/>
                <w:b/>
                <w:sz w:val="20"/>
                <w:szCs w:val="20"/>
                <w:lang w:val="en-US" w:eastAsia="ru-RU"/>
              </w:rPr>
              <w:t>60</w:t>
            </w:r>
            <w:r w:rsidRPr="006D49A6">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2587.5</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2273.8</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color w:val="000000"/>
                <w:sz w:val="20"/>
                <w:szCs w:val="20"/>
                <w:lang w:val="ru-RU" w:eastAsia="ru-RU"/>
              </w:rPr>
              <w:t>Собівартість реалізованої</w:t>
            </w:r>
            <w:r w:rsidRPr="006D49A6">
              <w:rPr>
                <w:rFonts w:ascii="Times New Roman" w:eastAsia="Times New Roman" w:hAnsi="Times New Roman" w:cs="Times New Roman"/>
                <w:color w:val="000000"/>
                <w:sz w:val="20"/>
                <w:szCs w:val="20"/>
                <w:lang w:eastAsia="ru-RU"/>
              </w:rPr>
              <w:t xml:space="preserve"> </w:t>
            </w:r>
            <w:r w:rsidRPr="006D49A6">
              <w:rPr>
                <w:rFonts w:ascii="Times New Roman" w:eastAsia="Times New Roman" w:hAnsi="Times New Roman" w:cs="Times New Roman"/>
                <w:color w:val="000000"/>
                <w:sz w:val="20"/>
                <w:szCs w:val="20"/>
                <w:lang w:val="ru-RU" w:eastAsia="ru-RU"/>
              </w:rPr>
              <w:t>продукції (товарів, робіт,</w:t>
            </w:r>
            <w:r w:rsidRPr="006D49A6">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( 1811.6 )</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( 1800.8 )</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eastAsia="ru-RU"/>
              </w:rPr>
              <w:t>2</w:t>
            </w:r>
            <w:r w:rsidRPr="006D49A6">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( 968.7 )</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( 871.2 )</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b/>
                <w:color w:val="000000"/>
                <w:sz w:val="20"/>
                <w:szCs w:val="20"/>
                <w:lang w:val="ru-RU" w:eastAsia="ru-RU"/>
              </w:rPr>
              <w:t>Разом витрати (</w:t>
            </w:r>
            <w:r w:rsidRPr="006D49A6">
              <w:rPr>
                <w:rFonts w:ascii="Times New Roman" w:eastAsia="Times New Roman" w:hAnsi="Times New Roman" w:cs="Times New Roman"/>
                <w:b/>
                <w:color w:val="000000"/>
                <w:sz w:val="20"/>
                <w:szCs w:val="20"/>
                <w:lang w:eastAsia="ru-RU"/>
              </w:rPr>
              <w:t>2</w:t>
            </w:r>
            <w:r w:rsidRPr="006D49A6">
              <w:rPr>
                <w:rFonts w:ascii="Times New Roman" w:eastAsia="Times New Roman" w:hAnsi="Times New Roman" w:cs="Times New Roman"/>
                <w:b/>
                <w:color w:val="000000"/>
                <w:sz w:val="20"/>
                <w:szCs w:val="20"/>
                <w:lang w:val="ru-RU" w:eastAsia="ru-RU"/>
              </w:rPr>
              <w:t>0</w:t>
            </w:r>
            <w:r w:rsidRPr="006D49A6">
              <w:rPr>
                <w:rFonts w:ascii="Times New Roman" w:eastAsia="Times New Roman" w:hAnsi="Times New Roman" w:cs="Times New Roman"/>
                <w:b/>
                <w:color w:val="000000"/>
                <w:sz w:val="20"/>
                <w:szCs w:val="20"/>
                <w:lang w:eastAsia="ru-RU"/>
              </w:rPr>
              <w:t>5</w:t>
            </w:r>
            <w:r w:rsidRPr="006D49A6">
              <w:rPr>
                <w:rFonts w:ascii="Times New Roman" w:eastAsia="Times New Roman" w:hAnsi="Times New Roman" w:cs="Times New Roman"/>
                <w:b/>
                <w:color w:val="000000"/>
                <w:sz w:val="20"/>
                <w:szCs w:val="20"/>
                <w:lang w:val="ru-RU" w:eastAsia="ru-RU"/>
              </w:rPr>
              <w:t xml:space="preserve">0 + </w:t>
            </w:r>
            <w:r w:rsidRPr="006D49A6">
              <w:rPr>
                <w:rFonts w:ascii="Times New Roman" w:eastAsia="Times New Roman" w:hAnsi="Times New Roman" w:cs="Times New Roman"/>
                <w:b/>
                <w:color w:val="000000"/>
                <w:sz w:val="20"/>
                <w:szCs w:val="20"/>
                <w:lang w:eastAsia="ru-RU"/>
              </w:rPr>
              <w:t>21</w:t>
            </w:r>
            <w:r w:rsidRPr="006D49A6">
              <w:rPr>
                <w:rFonts w:ascii="Times New Roman" w:eastAsia="Times New Roman" w:hAnsi="Times New Roman" w:cs="Times New Roman"/>
                <w:b/>
                <w:color w:val="000000"/>
                <w:sz w:val="20"/>
                <w:szCs w:val="20"/>
                <w:lang w:val="en-US" w:eastAsia="ru-RU"/>
              </w:rPr>
              <w:t>65</w:t>
            </w:r>
            <w:r w:rsidRPr="006D49A6">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( 2780.3 )</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( 2672.0 )</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6D49A6">
              <w:rPr>
                <w:rFonts w:ascii="Times New Roman" w:eastAsia="Times New Roman" w:hAnsi="Times New Roman" w:cs="Times New Roman"/>
                <w:b/>
                <w:color w:val="000000"/>
                <w:sz w:val="20"/>
                <w:szCs w:val="20"/>
                <w:lang w:val="ru-RU" w:eastAsia="ru-RU"/>
              </w:rPr>
              <w:t>Фінансовий результат до оподаткування (</w:t>
            </w:r>
            <w:r w:rsidRPr="006D49A6">
              <w:rPr>
                <w:rFonts w:ascii="Times New Roman" w:eastAsia="Times New Roman" w:hAnsi="Times New Roman" w:cs="Times New Roman"/>
                <w:b/>
                <w:color w:val="000000"/>
                <w:sz w:val="20"/>
                <w:szCs w:val="20"/>
                <w:lang w:val="en-US" w:eastAsia="ru-RU"/>
              </w:rPr>
              <w:t xml:space="preserve">2280 </w:t>
            </w:r>
            <w:r w:rsidRPr="006D49A6">
              <w:rPr>
                <w:rFonts w:ascii="Times New Roman" w:eastAsia="Times New Roman" w:hAnsi="Times New Roman" w:cs="Times New Roman"/>
                <w:b/>
                <w:color w:val="000000"/>
                <w:sz w:val="20"/>
                <w:szCs w:val="20"/>
                <w:lang w:val="ru-RU" w:eastAsia="ru-RU"/>
              </w:rPr>
              <w:t xml:space="preserve">– </w:t>
            </w:r>
            <w:r w:rsidRPr="006D49A6">
              <w:rPr>
                <w:rFonts w:ascii="Times New Roman" w:eastAsia="Times New Roman" w:hAnsi="Times New Roman" w:cs="Times New Roman"/>
                <w:b/>
                <w:color w:val="000000"/>
                <w:sz w:val="20"/>
                <w:szCs w:val="20"/>
                <w:lang w:val="en-US" w:eastAsia="ru-RU"/>
              </w:rPr>
              <w:t>2285</w:t>
            </w:r>
            <w:r w:rsidRPr="006D49A6">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-192.8</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-398.2</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    --    )</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ru-RU" w:eastAsia="ru-RU"/>
              </w:rPr>
              <w:t xml:space="preserve">Витрати (доходи) </w:t>
            </w:r>
            <w:r w:rsidRPr="006D49A6">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    --    )</w:t>
            </w:r>
          </w:p>
        </w:tc>
      </w:tr>
      <w:tr w:rsidR="006D49A6" w:rsidRPr="006D49A6" w:rsidTr="006A7466">
        <w:tc>
          <w:tcPr>
            <w:tcW w:w="5670"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rPr>
                <w:rFonts w:ascii="Times New Roman" w:eastAsia="Times New Roman" w:hAnsi="Times New Roman" w:cs="Times New Roman"/>
                <w:sz w:val="20"/>
                <w:szCs w:val="20"/>
                <w:lang w:eastAsia="ru-RU"/>
              </w:rPr>
            </w:pPr>
            <w:r w:rsidRPr="006D49A6">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val="en-US" w:eastAsia="ru-RU"/>
              </w:rPr>
            </w:pPr>
            <w:r w:rsidRPr="006D49A6">
              <w:rPr>
                <w:rFonts w:ascii="Times New Roman" w:eastAsia="Times New Roman" w:hAnsi="Times New Roman" w:cs="Times New Roman"/>
                <w:sz w:val="20"/>
                <w:szCs w:val="20"/>
                <w:lang w:val="en-US" w:eastAsia="ru-RU"/>
              </w:rPr>
              <w:t>-192.8</w:t>
            </w:r>
          </w:p>
        </w:tc>
        <w:tc>
          <w:tcPr>
            <w:tcW w:w="1559" w:type="dxa"/>
            <w:tcBorders>
              <w:top w:val="single" w:sz="4" w:space="0" w:color="auto"/>
              <w:left w:val="single" w:sz="4" w:space="0" w:color="auto"/>
              <w:bottom w:val="single" w:sz="4" w:space="0" w:color="auto"/>
              <w:right w:val="single" w:sz="4" w:space="0" w:color="auto"/>
            </w:tcBorders>
            <w:vAlign w:val="center"/>
          </w:tcPr>
          <w:p w:rsidR="006D49A6" w:rsidRPr="006D49A6" w:rsidRDefault="006D49A6" w:rsidP="006D49A6">
            <w:pPr>
              <w:widowControl w:val="0"/>
              <w:spacing w:after="0" w:line="240" w:lineRule="auto"/>
              <w:jc w:val="center"/>
              <w:rPr>
                <w:rFonts w:ascii="Times New Roman" w:eastAsia="Times New Roman" w:hAnsi="Times New Roman" w:cs="Times New Roman"/>
                <w:sz w:val="20"/>
                <w:szCs w:val="20"/>
                <w:lang w:eastAsia="ru-RU"/>
              </w:rPr>
            </w:pPr>
            <w:r w:rsidRPr="006D49A6">
              <w:rPr>
                <w:rFonts w:ascii="Times New Roman" w:eastAsia="Times New Roman" w:hAnsi="Times New Roman" w:cs="Times New Roman"/>
                <w:sz w:val="20"/>
                <w:szCs w:val="20"/>
                <w:lang w:val="en-US" w:eastAsia="ru-RU"/>
              </w:rPr>
              <w:t>-398.2</w:t>
            </w:r>
          </w:p>
        </w:tc>
      </w:tr>
    </w:tbl>
    <w:p w:rsidR="006D49A6" w:rsidRPr="006D49A6" w:rsidRDefault="006D49A6" w:rsidP="006D49A6">
      <w:pPr>
        <w:widowControl w:val="0"/>
        <w:spacing w:after="0" w:line="240" w:lineRule="auto"/>
        <w:jc w:val="both"/>
        <w:rPr>
          <w:rFonts w:ascii="Arial Narrow" w:eastAsia="Times New Roman" w:hAnsi="Arial Narrow" w:cs="Arial Narrow"/>
          <w:sz w:val="20"/>
          <w:szCs w:val="20"/>
          <w:lang w:val="ru-RU" w:eastAsia="ru-RU"/>
        </w:rPr>
      </w:pPr>
    </w:p>
    <w:p w:rsidR="006D49A6" w:rsidRPr="006D49A6" w:rsidRDefault="006D49A6" w:rsidP="006D49A6">
      <w:pPr>
        <w:widowControl w:val="0"/>
        <w:spacing w:after="0" w:line="240" w:lineRule="auto"/>
        <w:jc w:val="both"/>
        <w:rPr>
          <w:rFonts w:ascii="Courier New" w:eastAsia="Times New Roman" w:hAnsi="Courier New" w:cs="Courier New"/>
          <w:b/>
          <w:color w:val="000000"/>
          <w:sz w:val="20"/>
          <w:szCs w:val="20"/>
          <w:lang w:val="ru-RU" w:eastAsia="ru-RU"/>
        </w:rPr>
      </w:pPr>
      <w:r w:rsidRPr="006D49A6">
        <w:rPr>
          <w:rFonts w:ascii="Courier New" w:eastAsia="Times New Roman" w:hAnsi="Courier New" w:cs="Courier New"/>
          <w:color w:val="000000"/>
          <w:sz w:val="20"/>
          <w:szCs w:val="20"/>
          <w:lang w:val="en-US" w:eastAsia="ru-RU"/>
        </w:rPr>
        <w:t xml:space="preserve"> </w:t>
      </w:r>
    </w:p>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6D49A6" w:rsidRPr="006D49A6" w:rsidTr="006A7466">
        <w:tc>
          <w:tcPr>
            <w:tcW w:w="2943"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sz w:val="20"/>
                <w:szCs w:val="20"/>
                <w:lang w:val="en-US" w:eastAsia="ru-RU"/>
              </w:rPr>
              <w:t>Вітвіцький Іван Дем`янович</w:t>
            </w:r>
          </w:p>
        </w:tc>
      </w:tr>
      <w:tr w:rsidR="006D49A6" w:rsidRPr="006D49A6" w:rsidTr="006A7466">
        <w:tc>
          <w:tcPr>
            <w:tcW w:w="2943"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color w:val="000000"/>
                <w:sz w:val="16"/>
                <w:szCs w:val="16"/>
                <w:lang w:val="en-US" w:eastAsia="ru-RU"/>
              </w:rPr>
              <w:t>(</w:t>
            </w:r>
            <w:r w:rsidRPr="006D49A6">
              <w:rPr>
                <w:rFonts w:ascii="Times New Roman" w:eastAsia="Times New Roman" w:hAnsi="Times New Roman" w:cs="Times New Roman"/>
                <w:b/>
                <w:color w:val="000000"/>
                <w:sz w:val="16"/>
                <w:szCs w:val="16"/>
                <w:lang w:val="ru-RU" w:eastAsia="ru-RU"/>
              </w:rPr>
              <w:t>підпис</w:t>
            </w:r>
            <w:r w:rsidRPr="006D49A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D49A6" w:rsidRPr="006D49A6" w:rsidTr="006A7466">
        <w:tc>
          <w:tcPr>
            <w:tcW w:w="2943"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D49A6" w:rsidRPr="006D49A6" w:rsidTr="006A7466">
        <w:tc>
          <w:tcPr>
            <w:tcW w:w="2943"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sz w:val="20"/>
                <w:szCs w:val="20"/>
                <w:lang w:val="ru-RU" w:eastAsia="ru-RU"/>
              </w:rPr>
              <w:t>Головний бухгалтер</w:t>
            </w:r>
            <w:r w:rsidRPr="006D49A6">
              <w:rPr>
                <w:rFonts w:ascii="Times New Roman" w:eastAsia="Times New Roman" w:hAnsi="Times New Roman" w:cs="Times New Roman"/>
                <w:b/>
                <w:color w:val="000000"/>
                <w:sz w:val="20"/>
                <w:szCs w:val="20"/>
                <w:lang w:val="ru-RU" w:eastAsia="ru-RU"/>
              </w:rPr>
              <w:t xml:space="preserve"> </w:t>
            </w:r>
            <w:r w:rsidRPr="006D49A6">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sz w:val="20"/>
                <w:szCs w:val="20"/>
                <w:lang w:val="en-US" w:eastAsia="ru-RU"/>
              </w:rPr>
              <w:t>Ковальчук Свiтлана Василiвна</w:t>
            </w:r>
          </w:p>
        </w:tc>
      </w:tr>
      <w:tr w:rsidR="006D49A6" w:rsidRPr="006D49A6" w:rsidTr="006A7466">
        <w:tc>
          <w:tcPr>
            <w:tcW w:w="2943"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49A6">
              <w:rPr>
                <w:rFonts w:ascii="Times New Roman" w:eastAsia="Times New Roman" w:hAnsi="Times New Roman" w:cs="Times New Roman"/>
                <w:b/>
                <w:color w:val="000000"/>
                <w:sz w:val="16"/>
                <w:szCs w:val="16"/>
                <w:lang w:val="en-US" w:eastAsia="ru-RU"/>
              </w:rPr>
              <w:t>(</w:t>
            </w:r>
            <w:r w:rsidRPr="006D49A6">
              <w:rPr>
                <w:rFonts w:ascii="Times New Roman" w:eastAsia="Times New Roman" w:hAnsi="Times New Roman" w:cs="Times New Roman"/>
                <w:b/>
                <w:color w:val="000000"/>
                <w:sz w:val="16"/>
                <w:szCs w:val="16"/>
                <w:lang w:val="ru-RU" w:eastAsia="ru-RU"/>
              </w:rPr>
              <w:t>підпис</w:t>
            </w:r>
            <w:r w:rsidRPr="006D49A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6D49A6" w:rsidRPr="006D49A6" w:rsidRDefault="006D49A6" w:rsidP="006D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6D49A6" w:rsidRPr="006D49A6" w:rsidRDefault="006D49A6" w:rsidP="006D49A6">
      <w:pPr>
        <w:widowControl w:val="0"/>
        <w:spacing w:after="0" w:line="240" w:lineRule="auto"/>
        <w:ind w:firstLine="567"/>
        <w:rPr>
          <w:rFonts w:ascii="Arial Narrow" w:eastAsia="Times New Roman" w:hAnsi="Arial Narrow" w:cs="Arial Narrow"/>
          <w:lang w:val="ru-RU" w:eastAsia="ru-RU"/>
        </w:rPr>
      </w:pPr>
    </w:p>
    <w:p w:rsidR="006D49A6" w:rsidRDefault="006D49A6">
      <w:pPr>
        <w:sectPr w:rsidR="006D49A6" w:rsidSect="006D49A6">
          <w:pgSz w:w="11906" w:h="16838"/>
          <w:pgMar w:top="363" w:right="567" w:bottom="363" w:left="1417" w:header="708" w:footer="708" w:gutter="0"/>
          <w:cols w:space="708"/>
          <w:docGrid w:linePitch="360"/>
        </w:sect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49A6" w:rsidRPr="006D49A6" w:rsidRDefault="006D49A6" w:rsidP="006D49A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D49A6">
        <w:rPr>
          <w:rFonts w:ascii="Times New Roman" w:eastAsia="Times New Roman" w:hAnsi="Times New Roman" w:cs="Times New Roman"/>
          <w:b/>
          <w:bCs/>
          <w:color w:val="000000"/>
          <w:sz w:val="27"/>
          <w:szCs w:val="27"/>
          <w:lang w:eastAsia="uk-UA"/>
        </w:rPr>
        <w:t xml:space="preserve">XVI. Твердження щодо </w:t>
      </w:r>
      <w:r w:rsidRPr="006D49A6">
        <w:rPr>
          <w:rFonts w:ascii="Times New Roman" w:eastAsia="Times New Roman" w:hAnsi="Times New Roman" w:cs="Times New Roman"/>
          <w:b/>
          <w:bCs/>
          <w:color w:val="000000"/>
          <w:sz w:val="27"/>
          <w:szCs w:val="27"/>
          <w:lang w:val="en-US" w:eastAsia="uk-UA"/>
        </w:rPr>
        <w:t xml:space="preserve">річної </w:t>
      </w:r>
      <w:r w:rsidRPr="006D49A6">
        <w:rPr>
          <w:rFonts w:ascii="Times New Roman" w:eastAsia="Times New Roman" w:hAnsi="Times New Roman" w:cs="Times New Roman"/>
          <w:b/>
          <w:bCs/>
          <w:color w:val="000000"/>
          <w:sz w:val="27"/>
          <w:szCs w:val="27"/>
          <w:lang w:eastAsia="uk-UA"/>
        </w:rPr>
        <w:t>інформації</w:t>
      </w:r>
    </w:p>
    <w:p w:rsidR="006D49A6" w:rsidRPr="006D49A6" w:rsidRDefault="006D49A6" w:rsidP="006D49A6">
      <w:pPr>
        <w:spacing w:after="0" w:line="240" w:lineRule="auto"/>
        <w:rPr>
          <w:rFonts w:ascii="Times New Roman" w:eastAsia="Times New Roman" w:hAnsi="Times New Roman" w:cs="Times New Roman"/>
          <w:sz w:val="20"/>
          <w:szCs w:val="20"/>
          <w:lang w:val="en-US" w:eastAsia="uk-UA"/>
        </w:rPr>
      </w:pPr>
      <w:r w:rsidRPr="006D49A6">
        <w:rPr>
          <w:rFonts w:ascii="Times New Roman" w:eastAsia="Times New Roman" w:hAnsi="Times New Roman" w:cs="Times New Roman"/>
          <w:sz w:val="20"/>
          <w:szCs w:val="20"/>
          <w:lang w:val="en-US" w:eastAsia="uk-UA"/>
        </w:rPr>
        <w:t>Керiвнi особи Товариства, якi здiйснюють управлiнськi функцiї та пiдписують рiчну iнформацiю емiтента, стверджують про те, що, наскiльки це їм вiдомо, рiчна фiнансова звiтнiсть за 2019 рiк,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Голова правління ПРИВАТНОГО АКЦIОНЕРНОГО ТОВАРИСТВА "АВТОТРАНСПОРТНЕ ПІДПРИЄМСТВО 15162" - Вітвіцький Іван Дем'янович, головний бухгалтер Ковальчук Світлана Василівна.</w:t>
      </w:r>
    </w:p>
    <w:p w:rsidR="00217B18" w:rsidRDefault="00A317ED"/>
    <w:sectPr w:rsidR="00217B18" w:rsidSect="006D49A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9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A6"/>
    <w:rsid w:val="00050AC0"/>
    <w:rsid w:val="00054D62"/>
    <w:rsid w:val="005928CC"/>
    <w:rsid w:val="006D49A6"/>
    <w:rsid w:val="00A317ED"/>
    <w:rsid w:val="00A73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6D49A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6D49A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100767</Words>
  <Characters>57438</Characters>
  <Application>Microsoft Office Word</Application>
  <DocSecurity>0</DocSecurity>
  <Lines>478</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2020-04-10T12:25:00Z</dcterms:created>
  <dcterms:modified xsi:type="dcterms:W3CDTF">2020-04-10T12:25:00Z</dcterms:modified>
</cp:coreProperties>
</file>